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16B4B" w14:textId="1E17DE8D" w:rsidR="00C14263" w:rsidRPr="008B5580" w:rsidRDefault="00C14263" w:rsidP="00C14263">
      <w:pPr>
        <w:widowControl/>
        <w:spacing w:afterLines="50" w:after="180"/>
        <w:ind w:leftChars="59" w:left="142" w:rightChars="57" w:right="137"/>
        <w:jc w:val="center"/>
        <w:rPr>
          <w:rFonts w:ascii="微軟正黑體" w:eastAsia="微軟正黑體" w:hAnsi="微軟正黑體"/>
          <w:b/>
          <w:color w:val="0C02CE"/>
          <w:sz w:val="36"/>
          <w:szCs w:val="36"/>
        </w:rPr>
      </w:pPr>
      <w:r w:rsidRPr="008B5580">
        <w:rPr>
          <w:rFonts w:ascii="微軟正黑體" w:eastAsia="微軟正黑體" w:hAnsi="微軟正黑體" w:hint="eastAsia"/>
          <w:b/>
          <w:color w:val="0C02CE"/>
          <w:sz w:val="36"/>
          <w:szCs w:val="36"/>
        </w:rPr>
        <w:t>標準工時、生產途程、產能計算邏輯、</w:t>
      </w:r>
      <w:r>
        <w:rPr>
          <w:rFonts w:ascii="微軟正黑體" w:eastAsia="微軟正黑體" w:hAnsi="微軟正黑體"/>
          <w:b/>
          <w:color w:val="0C02CE"/>
          <w:sz w:val="36"/>
          <w:szCs w:val="36"/>
        </w:rPr>
        <w:br/>
      </w:r>
      <w:r w:rsidRPr="008B5580">
        <w:rPr>
          <w:rFonts w:ascii="微軟正黑體" w:eastAsia="微軟正黑體" w:hAnsi="微軟正黑體" w:hint="eastAsia"/>
          <w:b/>
          <w:color w:val="0C02CE"/>
          <w:sz w:val="36"/>
          <w:szCs w:val="36"/>
        </w:rPr>
        <w:t>產能負荷分析與產能需求規劃(CRP)實務</w:t>
      </w:r>
    </w:p>
    <w:p w14:paraId="1BC77435" w14:textId="16B3B950" w:rsidR="00433221" w:rsidRPr="00D56E8D" w:rsidRDefault="00433221" w:rsidP="00C14263">
      <w:pPr>
        <w:widowControl/>
        <w:spacing w:afterLines="50" w:after="180" w:line="300" w:lineRule="exact"/>
        <w:ind w:leftChars="-118" w:left="-283" w:rightChars="-153" w:right="-367"/>
        <w:rPr>
          <w:rFonts w:ascii="微軟正黑體" w:eastAsia="微軟正黑體" w:hAnsi="微軟正黑體"/>
          <w:b/>
          <w:color w:val="0C02CE"/>
        </w:rPr>
      </w:pPr>
      <w:r w:rsidRPr="00D56E8D">
        <w:rPr>
          <w:rFonts w:ascii="微軟正黑體" w:eastAsia="微軟正黑體" w:hAnsi="微軟正黑體" w:hint="eastAsia"/>
          <w:b/>
          <w:color w:val="0C02CE"/>
        </w:rPr>
        <w:t>授課時間：</w:t>
      </w:r>
      <w:r w:rsidR="00563813" w:rsidRPr="00563813">
        <w:rPr>
          <w:rFonts w:ascii="微軟正黑體" w:eastAsia="微軟正黑體" w:hAnsi="微軟正黑體" w:hint="eastAsia"/>
          <w:b/>
          <w:color w:val="0C02CE"/>
        </w:rPr>
        <w:t>2026/</w:t>
      </w:r>
      <w:r w:rsidR="00680CC6">
        <w:rPr>
          <w:rFonts w:ascii="微軟正黑體" w:eastAsia="微軟正黑體" w:hAnsi="微軟正黑體" w:hint="eastAsia"/>
          <w:b/>
          <w:color w:val="0C02CE"/>
        </w:rPr>
        <w:t>9</w:t>
      </w:r>
      <w:r w:rsidR="00D112F9">
        <w:rPr>
          <w:rFonts w:ascii="微軟正黑體" w:eastAsia="微軟正黑體" w:hAnsi="微軟正黑體" w:hint="eastAsia"/>
          <w:b/>
          <w:color w:val="0C02CE"/>
        </w:rPr>
        <w:t>/</w:t>
      </w:r>
      <w:r w:rsidR="005049CF">
        <w:rPr>
          <w:rFonts w:ascii="微軟正黑體" w:eastAsia="微軟正黑體" w:hAnsi="微軟正黑體" w:hint="eastAsia"/>
          <w:b/>
          <w:color w:val="0C02CE"/>
        </w:rPr>
        <w:t>18</w:t>
      </w:r>
      <w:r w:rsidR="009042F1">
        <w:rPr>
          <w:rFonts w:ascii="微軟正黑體" w:eastAsia="微軟正黑體" w:hAnsi="微軟正黑體" w:hint="eastAsia"/>
          <w:b/>
          <w:color w:val="0C02CE"/>
        </w:rPr>
        <w:t>，週</w:t>
      </w:r>
      <w:r w:rsidR="00680CC6">
        <w:rPr>
          <w:rFonts w:ascii="微軟正黑體" w:eastAsia="微軟正黑體" w:hAnsi="微軟正黑體" w:hint="eastAsia"/>
          <w:b/>
          <w:color w:val="0C02CE"/>
        </w:rPr>
        <w:t>五</w:t>
      </w:r>
      <w:r w:rsidR="00760F06" w:rsidRPr="00760F06">
        <w:rPr>
          <w:rFonts w:ascii="微軟正黑體" w:eastAsia="微軟正黑體" w:hAnsi="微軟正黑體" w:hint="eastAsia"/>
          <w:b/>
          <w:color w:val="0C02CE"/>
        </w:rPr>
        <w:t xml:space="preserve"> 9:00-16:00，計6小時</w:t>
      </w:r>
      <w:r w:rsidR="000073AF" w:rsidRPr="000073AF">
        <w:rPr>
          <w:rFonts w:ascii="微軟正黑體" w:eastAsia="微軟正黑體" w:hAnsi="微軟正黑體" w:hint="eastAsia"/>
          <w:b/>
          <w:color w:val="0C02CE"/>
        </w:rPr>
        <w:t>。</w:t>
      </w:r>
    </w:p>
    <w:p w14:paraId="406AE3E7" w14:textId="4DC1CA74" w:rsidR="00433221" w:rsidRPr="00D56E8D" w:rsidRDefault="00433221" w:rsidP="00433221">
      <w:pPr>
        <w:widowControl/>
        <w:spacing w:afterLines="50" w:after="180" w:line="300" w:lineRule="exact"/>
        <w:ind w:leftChars="-118" w:left="-283" w:rightChars="-153" w:right="-367"/>
        <w:rPr>
          <w:rFonts w:ascii="微軟正黑體" w:eastAsia="微軟正黑體" w:hAnsi="微軟正黑體"/>
          <w:b/>
          <w:color w:val="0C02CE"/>
        </w:rPr>
      </w:pPr>
      <w:r w:rsidRPr="00D56E8D">
        <w:rPr>
          <w:rFonts w:ascii="微軟正黑體" w:eastAsia="微軟正黑體" w:hAnsi="微軟正黑體" w:hint="eastAsia"/>
          <w:b/>
          <w:color w:val="0C02CE"/>
        </w:rPr>
        <w:t>上課地點：新竹班 (上課前3天 通知上課教室地址)</w:t>
      </w:r>
    </w:p>
    <w:p w14:paraId="6333C9E4" w14:textId="77777777" w:rsidR="00C14263" w:rsidRPr="00433221" w:rsidRDefault="00C14263" w:rsidP="00C14263">
      <w:pPr>
        <w:widowControl/>
        <w:snapToGrid w:val="0"/>
        <w:spacing w:afterLines="50" w:after="180" w:line="260" w:lineRule="exact"/>
        <w:ind w:leftChars="-118" w:left="-282" w:rightChars="-153" w:right="-367" w:hanging="1"/>
        <w:rPr>
          <w:rFonts w:ascii="微軟正黑體" w:eastAsia="微軟正黑體" w:hAnsi="微軟正黑體" w:cs="新細明體"/>
          <w:bCs/>
          <w:color w:val="000000"/>
          <w:kern w:val="0"/>
        </w:rPr>
      </w:pPr>
      <w:r w:rsidRPr="00433221">
        <w:rPr>
          <w:rFonts w:ascii="微軟正黑體" w:eastAsia="微軟正黑體" w:hAnsi="微軟正黑體" w:cs="新細明體" w:hint="eastAsia"/>
          <w:bCs/>
          <w:color w:val="000000"/>
          <w:kern w:val="0"/>
        </w:rPr>
        <w:t>●</w:t>
      </w:r>
      <w:r w:rsidRPr="00433221">
        <w:rPr>
          <w:rFonts w:ascii="微軟正黑體" w:eastAsia="微軟正黑體" w:hAnsi="微軟正黑體" w:cs="新細明體" w:hint="eastAsia"/>
          <w:bCs/>
          <w:color w:val="000000"/>
          <w:kern w:val="0"/>
        </w:rPr>
        <w:tab/>
        <w:t>課程</w:t>
      </w:r>
      <w:r>
        <w:rPr>
          <w:rFonts w:ascii="微軟正黑體" w:eastAsia="微軟正黑體" w:hAnsi="微軟正黑體" w:cs="新細明體" w:hint="eastAsia"/>
          <w:bCs/>
          <w:color w:val="000000"/>
          <w:kern w:val="0"/>
        </w:rPr>
        <w:t>說明</w:t>
      </w:r>
    </w:p>
    <w:p w14:paraId="2827CE03" w14:textId="77777777" w:rsidR="00C14263" w:rsidRPr="00C14263" w:rsidRDefault="00C14263" w:rsidP="00C14263">
      <w:pPr>
        <w:widowControl/>
        <w:snapToGrid w:val="0"/>
        <w:spacing w:beforeLines="50" w:before="180" w:line="260" w:lineRule="exact"/>
        <w:ind w:leftChars="-118" w:left="-283" w:rightChars="-153" w:right="-367"/>
        <w:rPr>
          <w:rFonts w:ascii="微軟正黑體" w:eastAsia="微軟正黑體" w:hAnsi="微軟正黑體" w:cs="新細明體"/>
          <w:bCs/>
          <w:color w:val="000000"/>
          <w:kern w:val="0"/>
        </w:rPr>
      </w:pPr>
      <w:r w:rsidRPr="00C14263">
        <w:rPr>
          <w:rFonts w:ascii="微軟正黑體" w:eastAsia="微軟正黑體" w:hAnsi="微軟正黑體" w:cs="新細明體" w:hint="eastAsia"/>
          <w:bCs/>
          <w:color w:val="000000"/>
          <w:kern w:val="0"/>
        </w:rPr>
        <w:t xml:space="preserve">標準工時 (Standard hour)有以下功能 ? </w:t>
      </w:r>
    </w:p>
    <w:p w14:paraId="1A1713A5" w14:textId="77777777" w:rsidR="00C14263" w:rsidRPr="00C14263" w:rsidRDefault="00C14263" w:rsidP="00C14263">
      <w:pPr>
        <w:widowControl/>
        <w:snapToGrid w:val="0"/>
        <w:spacing w:beforeLines="50" w:before="180" w:line="260" w:lineRule="exact"/>
        <w:ind w:leftChars="-118" w:left="-283" w:rightChars="-153" w:right="-367"/>
        <w:rPr>
          <w:rFonts w:ascii="微軟正黑體" w:eastAsia="微軟正黑體" w:hAnsi="微軟正黑體" w:cs="新細明體"/>
          <w:bCs/>
          <w:color w:val="000000"/>
          <w:kern w:val="0"/>
        </w:rPr>
      </w:pPr>
      <w:r w:rsidRPr="00C14263">
        <w:rPr>
          <w:rFonts w:ascii="微軟正黑體" w:eastAsia="微軟正黑體" w:hAnsi="微軟正黑體" w:cs="新細明體"/>
          <w:bCs/>
          <w:color w:val="000000"/>
          <w:kern w:val="0"/>
        </w:rPr>
        <w:t xml:space="preserve">(1). </w:t>
      </w:r>
      <w:r w:rsidRPr="00C14263">
        <w:rPr>
          <w:rFonts w:ascii="微軟正黑體" w:eastAsia="微軟正黑體" w:hAnsi="微軟正黑體" w:cs="新細明體" w:hint="eastAsia"/>
          <w:bCs/>
          <w:color w:val="000000"/>
          <w:kern w:val="0"/>
        </w:rPr>
        <w:t>建立生產途程</w:t>
      </w:r>
      <w:r w:rsidRPr="00C14263">
        <w:rPr>
          <w:rFonts w:ascii="微軟正黑體" w:eastAsia="微軟正黑體" w:hAnsi="微軟正黑體" w:cs="新細明體"/>
          <w:bCs/>
          <w:color w:val="000000"/>
          <w:kern w:val="0"/>
        </w:rPr>
        <w:t xml:space="preserve"> (Routing) </w:t>
      </w:r>
    </w:p>
    <w:p w14:paraId="02597085" w14:textId="77777777" w:rsidR="00C14263" w:rsidRPr="00C14263" w:rsidRDefault="00C14263" w:rsidP="00C14263">
      <w:pPr>
        <w:widowControl/>
        <w:snapToGrid w:val="0"/>
        <w:spacing w:beforeLines="50" w:before="180" w:line="260" w:lineRule="exact"/>
        <w:ind w:leftChars="-118" w:left="-283" w:rightChars="-153" w:right="-367"/>
        <w:rPr>
          <w:rFonts w:ascii="微軟正黑體" w:eastAsia="微軟正黑體" w:hAnsi="微軟正黑體" w:cs="新細明體"/>
          <w:bCs/>
          <w:color w:val="000000"/>
          <w:kern w:val="0"/>
        </w:rPr>
      </w:pPr>
      <w:r w:rsidRPr="00C14263">
        <w:rPr>
          <w:rFonts w:ascii="微軟正黑體" w:eastAsia="微軟正黑體" w:hAnsi="微軟正黑體" w:cs="新細明體" w:hint="eastAsia"/>
          <w:bCs/>
          <w:color w:val="000000"/>
          <w:kern w:val="0"/>
        </w:rPr>
        <w:t xml:space="preserve">(2). 產能規劃 (Capacity Planning) </w:t>
      </w:r>
    </w:p>
    <w:p w14:paraId="3C3E4E0C" w14:textId="77777777" w:rsidR="00C14263" w:rsidRPr="00C14263" w:rsidRDefault="00C14263" w:rsidP="00C14263">
      <w:pPr>
        <w:widowControl/>
        <w:snapToGrid w:val="0"/>
        <w:spacing w:beforeLines="50" w:before="180" w:line="260" w:lineRule="exact"/>
        <w:ind w:leftChars="-118" w:left="-283" w:rightChars="-153" w:right="-367"/>
        <w:rPr>
          <w:rFonts w:ascii="微軟正黑體" w:eastAsia="微軟正黑體" w:hAnsi="微軟正黑體" w:cs="新細明體"/>
          <w:bCs/>
          <w:color w:val="000000"/>
          <w:kern w:val="0"/>
        </w:rPr>
      </w:pPr>
      <w:r w:rsidRPr="00C14263">
        <w:rPr>
          <w:rFonts w:ascii="微軟正黑體" w:eastAsia="微軟正黑體" w:hAnsi="微軟正黑體" w:cs="新細明體" w:hint="eastAsia"/>
          <w:bCs/>
          <w:color w:val="000000"/>
          <w:kern w:val="0"/>
        </w:rPr>
        <w:t xml:space="preserve">(3). 生產排程 (Production Schedule) 用 </w:t>
      </w:r>
    </w:p>
    <w:p w14:paraId="3D44F0E3" w14:textId="77777777" w:rsidR="00C14263" w:rsidRPr="00C14263" w:rsidRDefault="00C14263" w:rsidP="00C14263">
      <w:pPr>
        <w:widowControl/>
        <w:snapToGrid w:val="0"/>
        <w:spacing w:beforeLines="50" w:before="180" w:line="260" w:lineRule="exact"/>
        <w:ind w:leftChars="-118" w:left="-283" w:rightChars="-153" w:right="-367"/>
        <w:rPr>
          <w:rFonts w:ascii="微軟正黑體" w:eastAsia="微軟正黑體" w:hAnsi="微軟正黑體" w:cs="新細明體"/>
          <w:bCs/>
          <w:color w:val="000000"/>
          <w:kern w:val="0"/>
        </w:rPr>
      </w:pPr>
      <w:r w:rsidRPr="00C14263">
        <w:rPr>
          <w:rFonts w:ascii="微軟正黑體" w:eastAsia="微軟正黑體" w:hAnsi="微軟正黑體" w:cs="新細明體"/>
          <w:bCs/>
          <w:color w:val="000000"/>
          <w:kern w:val="0"/>
        </w:rPr>
        <w:t xml:space="preserve">(4). </w:t>
      </w:r>
      <w:r w:rsidRPr="00C14263">
        <w:rPr>
          <w:rFonts w:ascii="微軟正黑體" w:eastAsia="微軟正黑體" w:hAnsi="微軟正黑體" w:cs="新細明體" w:hint="eastAsia"/>
          <w:bCs/>
          <w:color w:val="000000"/>
          <w:kern w:val="0"/>
        </w:rPr>
        <w:t>建立直接成本</w:t>
      </w:r>
      <w:r w:rsidRPr="00C14263">
        <w:rPr>
          <w:rFonts w:ascii="微軟正黑體" w:eastAsia="微軟正黑體" w:hAnsi="微軟正黑體" w:cs="新細明體"/>
          <w:bCs/>
          <w:color w:val="000000"/>
          <w:kern w:val="0"/>
        </w:rPr>
        <w:t xml:space="preserve"> </w:t>
      </w:r>
      <w:r w:rsidRPr="00C14263">
        <w:rPr>
          <w:rFonts w:ascii="微軟正黑體" w:eastAsia="微軟正黑體" w:hAnsi="微軟正黑體" w:cs="新細明體" w:hint="eastAsia"/>
          <w:bCs/>
          <w:color w:val="000000"/>
          <w:kern w:val="0"/>
        </w:rPr>
        <w:t></w:t>
      </w:r>
      <w:r w:rsidRPr="00C14263">
        <w:rPr>
          <w:rFonts w:ascii="微軟正黑體" w:eastAsia="微軟正黑體" w:hAnsi="微軟正黑體" w:cs="新細明體"/>
          <w:bCs/>
          <w:color w:val="000000"/>
          <w:kern w:val="0"/>
        </w:rPr>
        <w:t xml:space="preserve"> </w:t>
      </w:r>
      <w:r w:rsidRPr="00C14263">
        <w:rPr>
          <w:rFonts w:ascii="微軟正黑體" w:eastAsia="微軟正黑體" w:hAnsi="微軟正黑體" w:cs="新細明體" w:hint="eastAsia"/>
          <w:bCs/>
          <w:color w:val="000000"/>
          <w:kern w:val="0"/>
        </w:rPr>
        <w:t>標準成本</w:t>
      </w:r>
      <w:r w:rsidRPr="00C14263">
        <w:rPr>
          <w:rFonts w:ascii="微軟正黑體" w:eastAsia="微軟正黑體" w:hAnsi="微軟正黑體" w:cs="新細明體"/>
          <w:bCs/>
          <w:color w:val="000000"/>
          <w:kern w:val="0"/>
        </w:rPr>
        <w:t xml:space="preserve"> </w:t>
      </w:r>
      <w:r w:rsidRPr="00C14263">
        <w:rPr>
          <w:rFonts w:ascii="微軟正黑體" w:eastAsia="微軟正黑體" w:hAnsi="微軟正黑體" w:cs="新細明體" w:hint="eastAsia"/>
          <w:bCs/>
          <w:color w:val="000000"/>
          <w:kern w:val="0"/>
        </w:rPr>
        <w:t></w:t>
      </w:r>
      <w:r w:rsidRPr="00C14263">
        <w:rPr>
          <w:rFonts w:ascii="微軟正黑體" w:eastAsia="微軟正黑體" w:hAnsi="微軟正黑體" w:cs="新細明體"/>
          <w:bCs/>
          <w:color w:val="000000"/>
          <w:kern w:val="0"/>
        </w:rPr>
        <w:t xml:space="preserve"> </w:t>
      </w:r>
      <w:r w:rsidRPr="00C14263">
        <w:rPr>
          <w:rFonts w:ascii="微軟正黑體" w:eastAsia="微軟正黑體" w:hAnsi="微軟正黑體" w:cs="新細明體" w:hint="eastAsia"/>
          <w:bCs/>
          <w:color w:val="000000"/>
          <w:kern w:val="0"/>
        </w:rPr>
        <w:t>接單報價</w:t>
      </w:r>
      <w:r w:rsidRPr="00C14263">
        <w:rPr>
          <w:rFonts w:ascii="微軟正黑體" w:eastAsia="微軟正黑體" w:hAnsi="微軟正黑體" w:cs="新細明體"/>
          <w:bCs/>
          <w:color w:val="000000"/>
          <w:kern w:val="0"/>
        </w:rPr>
        <w:t xml:space="preserve">  </w:t>
      </w:r>
    </w:p>
    <w:p w14:paraId="18DA0CBC" w14:textId="77777777" w:rsidR="00C14263" w:rsidRPr="00C14263" w:rsidRDefault="00C14263" w:rsidP="00C14263">
      <w:pPr>
        <w:widowControl/>
        <w:snapToGrid w:val="0"/>
        <w:spacing w:beforeLines="50" w:before="180" w:line="260" w:lineRule="exact"/>
        <w:ind w:leftChars="-118" w:left="-283" w:rightChars="-153" w:right="-367"/>
        <w:rPr>
          <w:rFonts w:ascii="微軟正黑體" w:eastAsia="微軟正黑體" w:hAnsi="微軟正黑體" w:cs="新細明體"/>
          <w:bCs/>
          <w:color w:val="000000"/>
          <w:kern w:val="0"/>
        </w:rPr>
      </w:pPr>
      <w:r w:rsidRPr="00C14263">
        <w:rPr>
          <w:rFonts w:ascii="微軟正黑體" w:eastAsia="微軟正黑體" w:hAnsi="微軟正黑體" w:cs="新細明體"/>
          <w:bCs/>
          <w:color w:val="000000"/>
          <w:kern w:val="0"/>
        </w:rPr>
        <w:t xml:space="preserve">(5). </w:t>
      </w:r>
      <w:r w:rsidRPr="00C14263">
        <w:rPr>
          <w:rFonts w:ascii="微軟正黑體" w:eastAsia="微軟正黑體" w:hAnsi="微軟正黑體" w:cs="新細明體" w:hint="eastAsia"/>
          <w:bCs/>
          <w:color w:val="000000"/>
          <w:kern w:val="0"/>
        </w:rPr>
        <w:t>生產效率</w:t>
      </w:r>
      <w:r w:rsidRPr="00C14263">
        <w:rPr>
          <w:rFonts w:ascii="微軟正黑體" w:eastAsia="微軟正黑體" w:hAnsi="微軟正黑體" w:cs="新細明體"/>
          <w:bCs/>
          <w:color w:val="000000"/>
          <w:kern w:val="0"/>
        </w:rPr>
        <w:t xml:space="preserve"> (Production Efficiency) </w:t>
      </w:r>
      <w:r w:rsidRPr="00C14263">
        <w:rPr>
          <w:rFonts w:ascii="微軟正黑體" w:eastAsia="微軟正黑體" w:hAnsi="微軟正黑體" w:cs="新細明體" w:hint="eastAsia"/>
          <w:bCs/>
          <w:color w:val="000000"/>
          <w:kern w:val="0"/>
        </w:rPr>
        <w:t></w:t>
      </w:r>
      <w:r w:rsidRPr="00C14263">
        <w:rPr>
          <w:rFonts w:ascii="微軟正黑體" w:eastAsia="微軟正黑體" w:hAnsi="微軟正黑體" w:cs="新細明體"/>
          <w:bCs/>
          <w:color w:val="000000"/>
          <w:kern w:val="0"/>
        </w:rPr>
        <w:t xml:space="preserve"> </w:t>
      </w:r>
      <w:r w:rsidRPr="00C14263">
        <w:rPr>
          <w:rFonts w:ascii="微軟正黑體" w:eastAsia="微軟正黑體" w:hAnsi="微軟正黑體" w:cs="新細明體" w:hint="eastAsia"/>
          <w:bCs/>
          <w:color w:val="000000"/>
          <w:kern w:val="0"/>
        </w:rPr>
        <w:t>生產效率獎金</w:t>
      </w:r>
      <w:r w:rsidRPr="00C14263">
        <w:rPr>
          <w:rFonts w:ascii="微軟正黑體" w:eastAsia="微軟正黑體" w:hAnsi="微軟正黑體" w:cs="新細明體"/>
          <w:bCs/>
          <w:color w:val="000000"/>
          <w:kern w:val="0"/>
        </w:rPr>
        <w:t xml:space="preserve"> </w:t>
      </w:r>
    </w:p>
    <w:p w14:paraId="5B59DCDC" w14:textId="00273ABA" w:rsidR="00C14263" w:rsidRDefault="00C14263" w:rsidP="00C14263">
      <w:pPr>
        <w:widowControl/>
        <w:snapToGrid w:val="0"/>
        <w:spacing w:beforeLines="50" w:before="180" w:line="260" w:lineRule="exact"/>
        <w:ind w:leftChars="-118" w:left="-283" w:rightChars="-153" w:right="-367"/>
        <w:rPr>
          <w:rFonts w:ascii="微軟正黑體" w:eastAsia="微軟正黑體" w:hAnsi="微軟正黑體" w:cs="新細明體"/>
          <w:bCs/>
          <w:color w:val="000000"/>
          <w:kern w:val="0"/>
        </w:rPr>
      </w:pPr>
      <w:r w:rsidRPr="00C14263">
        <w:rPr>
          <w:rFonts w:ascii="微軟正黑體" w:eastAsia="微軟正黑體" w:hAnsi="微軟正黑體" w:cs="新細明體"/>
          <w:bCs/>
          <w:color w:val="000000"/>
          <w:kern w:val="0"/>
        </w:rPr>
        <w:t xml:space="preserve">(6). MRP Lead time offset  </w:t>
      </w:r>
    </w:p>
    <w:p w14:paraId="0DB1EA84" w14:textId="61F050D5" w:rsidR="00C14263" w:rsidRPr="008B5580" w:rsidRDefault="00C14263" w:rsidP="00C14263">
      <w:pPr>
        <w:widowControl/>
        <w:snapToGrid w:val="0"/>
        <w:spacing w:beforeLines="50" w:before="180" w:line="260" w:lineRule="exact"/>
        <w:ind w:leftChars="-118" w:left="-283" w:rightChars="-153" w:right="-367"/>
        <w:rPr>
          <w:rFonts w:ascii="微軟正黑體" w:eastAsia="微軟正黑體" w:hAnsi="微軟正黑體" w:cs="新細明體"/>
          <w:bCs/>
          <w:color w:val="000000"/>
          <w:kern w:val="0"/>
        </w:rPr>
      </w:pPr>
      <w:r w:rsidRPr="008B5580">
        <w:rPr>
          <w:rFonts w:ascii="微軟正黑體" w:eastAsia="微軟正黑體" w:hAnsi="微軟正黑體" w:cs="新細明體" w:hint="eastAsia"/>
          <w:bCs/>
          <w:color w:val="000000"/>
          <w:kern w:val="0"/>
        </w:rPr>
        <w:t>標準工時更是產能需求規劃</w:t>
      </w:r>
      <w:r w:rsidRPr="008B5580">
        <w:rPr>
          <w:rFonts w:ascii="微軟正黑體" w:eastAsia="微軟正黑體" w:hAnsi="微軟正黑體" w:cs="新細明體"/>
          <w:bCs/>
          <w:color w:val="000000"/>
          <w:kern w:val="0"/>
        </w:rPr>
        <w:t xml:space="preserve"> (CRP; Capacity Requirement Planning) </w:t>
      </w:r>
      <w:r w:rsidRPr="008B5580">
        <w:rPr>
          <w:rFonts w:ascii="微軟正黑體" w:eastAsia="微軟正黑體" w:hAnsi="微軟正黑體" w:cs="新細明體" w:hint="eastAsia"/>
          <w:bCs/>
          <w:color w:val="000000"/>
          <w:kern w:val="0"/>
        </w:rPr>
        <w:t>及</w:t>
      </w:r>
      <w:r w:rsidRPr="008B5580">
        <w:rPr>
          <w:rFonts w:ascii="微軟正黑體" w:eastAsia="微軟正黑體" w:hAnsi="微軟正黑體" w:cs="新細明體"/>
          <w:bCs/>
          <w:color w:val="000000"/>
          <w:kern w:val="0"/>
        </w:rPr>
        <w:t xml:space="preserve"> ERP </w:t>
      </w:r>
      <w:r w:rsidRPr="008B5580">
        <w:rPr>
          <w:rFonts w:ascii="微軟正黑體" w:eastAsia="微軟正黑體" w:hAnsi="微軟正黑體" w:cs="新細明體" w:hint="eastAsia"/>
          <w:bCs/>
          <w:color w:val="000000"/>
          <w:kern w:val="0"/>
        </w:rPr>
        <w:t>系統生產途程</w:t>
      </w:r>
      <w:r w:rsidRPr="008B5580">
        <w:rPr>
          <w:rFonts w:ascii="微軟正黑體" w:eastAsia="微軟正黑體" w:hAnsi="微軟正黑體" w:cs="新細明體"/>
          <w:bCs/>
          <w:color w:val="000000"/>
          <w:kern w:val="0"/>
        </w:rPr>
        <w:t xml:space="preserve"> (Routing) </w:t>
      </w:r>
      <w:r w:rsidRPr="008B5580">
        <w:rPr>
          <w:rFonts w:ascii="微軟正黑體" w:eastAsia="微軟正黑體" w:hAnsi="微軟正黑體" w:cs="新細明體" w:hint="eastAsia"/>
          <w:bCs/>
          <w:color w:val="000000"/>
          <w:kern w:val="0"/>
        </w:rPr>
        <w:t>最主要</w:t>
      </w:r>
      <w:r w:rsidRPr="008B5580">
        <w:rPr>
          <w:rFonts w:ascii="微軟正黑體" w:eastAsia="微軟正黑體" w:hAnsi="微軟正黑體" w:cs="新細明體"/>
          <w:bCs/>
          <w:color w:val="000000"/>
          <w:kern w:val="0"/>
        </w:rPr>
        <w:t>input data</w:t>
      </w:r>
      <w:r w:rsidRPr="008B5580">
        <w:rPr>
          <w:rFonts w:ascii="微軟正黑體" w:eastAsia="微軟正黑體" w:hAnsi="微軟正黑體" w:cs="新細明體" w:hint="eastAsia"/>
          <w:bCs/>
          <w:color w:val="000000"/>
          <w:kern w:val="0"/>
        </w:rPr>
        <w:t>，產能如何計算以及產能負荷分析更是產能規劃中重要步驟。</w:t>
      </w:r>
      <w:r w:rsidRPr="008B5580">
        <w:rPr>
          <w:rFonts w:ascii="微軟正黑體" w:eastAsia="微軟正黑體" w:hAnsi="微軟正黑體" w:cs="新細明體"/>
          <w:bCs/>
          <w:color w:val="000000"/>
          <w:kern w:val="0"/>
        </w:rPr>
        <w:t xml:space="preserve"> </w:t>
      </w:r>
    </w:p>
    <w:p w14:paraId="7D7E7C74" w14:textId="77777777" w:rsidR="00C14263" w:rsidRPr="008B5580" w:rsidRDefault="00C14263" w:rsidP="00C14263">
      <w:pPr>
        <w:widowControl/>
        <w:snapToGrid w:val="0"/>
        <w:spacing w:beforeLines="50" w:before="180" w:line="260" w:lineRule="exact"/>
        <w:ind w:leftChars="-118" w:left="-282" w:rightChars="-153" w:right="-367" w:hanging="1"/>
        <w:rPr>
          <w:rFonts w:ascii="微軟正黑體" w:eastAsia="微軟正黑體" w:hAnsi="微軟正黑體" w:cs="新細明體"/>
          <w:bCs/>
          <w:color w:val="000000"/>
          <w:kern w:val="0"/>
        </w:rPr>
      </w:pPr>
      <w:r w:rsidRPr="008B5580">
        <w:rPr>
          <w:rFonts w:ascii="微軟正黑體" w:eastAsia="微軟正黑體" w:hAnsi="微軟正黑體" w:cs="新細明體" w:hint="eastAsia"/>
          <w:bCs/>
          <w:color w:val="000000"/>
          <w:kern w:val="0"/>
        </w:rPr>
        <w:t>產能需求規劃是企業體檢視目前之產能是否足以應付未來需求之變動所產生的一種活動，同時也是在對資源作長期之承諾，然而產能是決定企業體規模大小之主要因素，因此產能決策能影響產品在</w:t>
      </w:r>
      <w:r w:rsidRPr="008B5580">
        <w:rPr>
          <w:rFonts w:ascii="微軟正黑體" w:eastAsia="微軟正黑體" w:hAnsi="微軟正黑體" w:cs="新細明體"/>
          <w:bCs/>
          <w:color w:val="000000"/>
          <w:kern w:val="0"/>
        </w:rPr>
        <w:t xml:space="preserve"> </w:t>
      </w:r>
      <w:r w:rsidRPr="008B5580">
        <w:rPr>
          <w:rFonts w:ascii="微軟正黑體" w:eastAsia="微軟正黑體" w:hAnsi="微軟正黑體" w:cs="新細明體" w:hint="eastAsia"/>
          <w:bCs/>
          <w:color w:val="000000"/>
          <w:kern w:val="0"/>
        </w:rPr>
        <w:t xml:space="preserve">市場的競爭性。 </w:t>
      </w:r>
    </w:p>
    <w:p w14:paraId="78795850" w14:textId="77777777" w:rsidR="00C14263" w:rsidRDefault="00C14263" w:rsidP="00C14263">
      <w:pPr>
        <w:widowControl/>
        <w:snapToGrid w:val="0"/>
        <w:spacing w:beforeLines="50" w:before="180" w:line="260" w:lineRule="exact"/>
        <w:ind w:leftChars="-118" w:left="-282" w:rightChars="-153" w:right="-367" w:hanging="1"/>
        <w:rPr>
          <w:rFonts w:ascii="微軟正黑體" w:eastAsia="微軟正黑體" w:hAnsi="微軟正黑體" w:cs="新細明體"/>
          <w:bCs/>
          <w:color w:val="000000"/>
          <w:kern w:val="0"/>
        </w:rPr>
      </w:pPr>
      <w:r w:rsidRPr="008B5580">
        <w:rPr>
          <w:rFonts w:ascii="微軟正黑體" w:eastAsia="微軟正黑體" w:hAnsi="微軟正黑體" w:cs="新細明體" w:hint="eastAsia"/>
          <w:bCs/>
          <w:color w:val="000000"/>
          <w:kern w:val="0"/>
        </w:rPr>
        <w:t>企業為爭取訂單的機會及提高對顧客的服務水準，常採取有單就接的承接訂單策略，製造現場則常以加班或外包來滿足訂單交期，工廠常因無法確實掌握製造現場實際的產能狀況以及物料進料時程，又以粗估產能的生產排程方式來允諾交期，造成無法滿足顧客交期或成本過高的惡性循環。在企業電子化製造管理系統中，產能需求規劃佔著重要一環，也是產銷協調的主要產能模擬參考依據。</w:t>
      </w:r>
    </w:p>
    <w:p w14:paraId="7A706C0E" w14:textId="77777777" w:rsidR="00C14263" w:rsidRPr="00433221"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Cs/>
          <w:color w:val="000000"/>
          <w:kern w:val="0"/>
        </w:rPr>
      </w:pPr>
      <w:r w:rsidRPr="00433221">
        <w:rPr>
          <w:rFonts w:ascii="微軟正黑體" w:eastAsia="微軟正黑體" w:hAnsi="微軟正黑體" w:cs="新細明體" w:hint="eastAsia"/>
          <w:bCs/>
          <w:color w:val="000000"/>
          <w:kern w:val="0"/>
        </w:rPr>
        <w:t>●</w:t>
      </w:r>
      <w:r w:rsidRPr="00433221">
        <w:rPr>
          <w:rFonts w:ascii="微軟正黑體" w:eastAsia="微軟正黑體" w:hAnsi="微軟正黑體" w:cs="新細明體" w:hint="eastAsia"/>
          <w:bCs/>
          <w:color w:val="000000"/>
          <w:kern w:val="0"/>
        </w:rPr>
        <w:tab/>
        <w:t>課程</w:t>
      </w:r>
      <w:r>
        <w:rPr>
          <w:rFonts w:ascii="微軟正黑體" w:eastAsia="微軟正黑體" w:hAnsi="微軟正黑體" w:cs="新細明體" w:hint="eastAsia"/>
          <w:bCs/>
          <w:color w:val="000000"/>
          <w:kern w:val="0"/>
        </w:rPr>
        <w:t>效益</w:t>
      </w:r>
    </w:p>
    <w:p w14:paraId="45EE5178" w14:textId="77777777" w:rsidR="00C14263" w:rsidRDefault="00C14263" w:rsidP="00C14263">
      <w:pPr>
        <w:widowControl/>
        <w:snapToGrid w:val="0"/>
        <w:spacing w:beforeLines="50" w:before="180" w:line="260" w:lineRule="exact"/>
        <w:ind w:leftChars="-118" w:left="-282" w:rightChars="-153" w:right="-367" w:hanging="1"/>
        <w:jc w:val="both"/>
        <w:rPr>
          <w:rFonts w:ascii="微軟正黑體" w:eastAsia="微軟正黑體" w:hAnsi="微軟正黑體" w:cs="新細明體"/>
          <w:bCs/>
          <w:color w:val="000000"/>
          <w:kern w:val="0"/>
        </w:rPr>
      </w:pPr>
      <w:r w:rsidRPr="008B5580">
        <w:rPr>
          <w:rFonts w:ascii="微軟正黑體" w:eastAsia="微軟正黑體" w:hAnsi="微軟正黑體" w:cs="新細明體" w:hint="eastAsia"/>
          <w:bCs/>
          <w:color w:val="000000"/>
          <w:kern w:val="0"/>
        </w:rPr>
        <w:t>本課程透過標準工時的介紹、產能之衡量計算、產能規劃、產能負荷分析之研習，將能帶領您學會有效作好產能需求規劃</w:t>
      </w:r>
      <w:r w:rsidRPr="008B5580">
        <w:rPr>
          <w:rFonts w:ascii="微軟正黑體" w:eastAsia="微軟正黑體" w:hAnsi="微軟正黑體" w:cs="新細明體"/>
          <w:bCs/>
          <w:color w:val="000000"/>
          <w:kern w:val="0"/>
        </w:rPr>
        <w:t xml:space="preserve">(CRP) </w:t>
      </w:r>
      <w:r w:rsidRPr="008B5580">
        <w:rPr>
          <w:rFonts w:ascii="微軟正黑體" w:eastAsia="微軟正黑體" w:hAnsi="微軟正黑體" w:cs="新細明體" w:hint="eastAsia"/>
          <w:bCs/>
          <w:color w:val="000000"/>
          <w:kern w:val="0"/>
        </w:rPr>
        <w:t>。在企業電子化製造管理系統中，產能需求規劃主佔著重要一環，也是產銷協調的主要產能模擬參考依據，以用來提供允諾交期。本課程藉由實務教學、理論引導，希望藉此培育製造業電子化製造管理人才，學以致用增進產業競爭力。本課程特別適合製造業之生產管理、運籌管理、供應鏈管理、製造部門及資訊系統等部門人員研習。是微利時代創造利潤的最佳秘訣。</w:t>
      </w:r>
    </w:p>
    <w:p w14:paraId="4F1C0D8D" w14:textId="77777777" w:rsidR="00C14263" w:rsidRPr="00433221"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Cs/>
          <w:color w:val="000000"/>
          <w:kern w:val="0"/>
        </w:rPr>
      </w:pPr>
      <w:r w:rsidRPr="00433221">
        <w:rPr>
          <w:rFonts w:ascii="微軟正黑體" w:eastAsia="微軟正黑體" w:hAnsi="微軟正黑體" w:cs="新細明體" w:hint="eastAsia"/>
          <w:bCs/>
          <w:color w:val="000000"/>
          <w:kern w:val="0"/>
        </w:rPr>
        <w:t>●</w:t>
      </w:r>
      <w:r w:rsidRPr="00433221">
        <w:rPr>
          <w:rFonts w:ascii="微軟正黑體" w:eastAsia="微軟正黑體" w:hAnsi="微軟正黑體" w:cs="新細明體" w:hint="eastAsia"/>
          <w:bCs/>
          <w:color w:val="000000"/>
          <w:kern w:val="0"/>
        </w:rPr>
        <w:tab/>
        <w:t>適合對象</w:t>
      </w:r>
    </w:p>
    <w:p w14:paraId="0240BBB5" w14:textId="77777777" w:rsidR="00C14263" w:rsidRPr="008B5580" w:rsidRDefault="00C14263" w:rsidP="00C14263">
      <w:pPr>
        <w:widowControl/>
        <w:snapToGrid w:val="0"/>
        <w:spacing w:beforeLines="50" w:before="180" w:line="260" w:lineRule="exact"/>
        <w:ind w:leftChars="-118" w:left="-283" w:rightChars="-153" w:right="-367"/>
        <w:jc w:val="both"/>
        <w:rPr>
          <w:rFonts w:ascii="微軟正黑體" w:eastAsia="微軟正黑體" w:hAnsi="微軟正黑體" w:cs="新細明體"/>
          <w:bCs/>
          <w:color w:val="000000"/>
          <w:kern w:val="0"/>
        </w:rPr>
      </w:pPr>
      <w:r w:rsidRPr="008B5580">
        <w:rPr>
          <w:rFonts w:ascii="微軟正黑體" w:eastAsia="微軟正黑體" w:hAnsi="微軟正黑體" w:cs="新細明體"/>
          <w:bCs/>
          <w:color w:val="000000"/>
          <w:kern w:val="0"/>
        </w:rPr>
        <w:t xml:space="preserve">1. </w:t>
      </w:r>
      <w:r w:rsidRPr="008B5580">
        <w:rPr>
          <w:rFonts w:ascii="微軟正黑體" w:eastAsia="微軟正黑體" w:hAnsi="微軟正黑體" w:cs="新細明體" w:hint="eastAsia"/>
          <w:bCs/>
          <w:color w:val="000000"/>
          <w:kern w:val="0"/>
        </w:rPr>
        <w:t>本課程特別適合製造業之工業工程</w:t>
      </w:r>
      <w:r w:rsidRPr="008B5580">
        <w:rPr>
          <w:rFonts w:ascii="微軟正黑體" w:eastAsia="微軟正黑體" w:hAnsi="微軟正黑體" w:cs="新細明體"/>
          <w:bCs/>
          <w:color w:val="000000"/>
          <w:kern w:val="0"/>
        </w:rPr>
        <w:t>(IE)</w:t>
      </w:r>
      <w:r w:rsidRPr="008B5580">
        <w:rPr>
          <w:rFonts w:ascii="微軟正黑體" w:eastAsia="微軟正黑體" w:hAnsi="微軟正黑體" w:cs="新細明體" w:hint="eastAsia"/>
          <w:bCs/>
          <w:color w:val="000000"/>
          <w:kern w:val="0"/>
        </w:rPr>
        <w:t>、製程工程師</w:t>
      </w:r>
      <w:r w:rsidRPr="008B5580">
        <w:rPr>
          <w:rFonts w:ascii="微軟正黑體" w:eastAsia="微軟正黑體" w:hAnsi="微軟正黑體" w:cs="新細明體"/>
          <w:bCs/>
          <w:color w:val="000000"/>
          <w:kern w:val="0"/>
        </w:rPr>
        <w:t>(PE)</w:t>
      </w:r>
      <w:r w:rsidRPr="008B5580">
        <w:rPr>
          <w:rFonts w:ascii="微軟正黑體" w:eastAsia="微軟正黑體" w:hAnsi="微軟正黑體" w:cs="新細明體" w:hint="eastAsia"/>
          <w:bCs/>
          <w:color w:val="000000"/>
          <w:kern w:val="0"/>
        </w:rPr>
        <w:t>、生管、生產管理部門、製造部門、運籌管理、供應鏈管理及資訊系統等部門人員研習。</w:t>
      </w:r>
      <w:r w:rsidRPr="008B5580">
        <w:rPr>
          <w:rFonts w:ascii="微軟正黑體" w:eastAsia="微軟正黑體" w:hAnsi="微軟正黑體" w:cs="新細明體"/>
          <w:bCs/>
          <w:color w:val="000000"/>
          <w:kern w:val="0"/>
        </w:rPr>
        <w:t xml:space="preserve"> </w:t>
      </w:r>
    </w:p>
    <w:p w14:paraId="086DCE4C" w14:textId="77777777" w:rsidR="00C14263" w:rsidRPr="008B5580" w:rsidRDefault="00C14263" w:rsidP="00C14263">
      <w:pPr>
        <w:widowControl/>
        <w:snapToGrid w:val="0"/>
        <w:spacing w:beforeLines="50" w:before="180" w:line="260" w:lineRule="exact"/>
        <w:ind w:leftChars="-118" w:left="-283" w:rightChars="-153" w:right="-367"/>
        <w:jc w:val="both"/>
        <w:rPr>
          <w:rFonts w:ascii="微軟正黑體" w:eastAsia="微軟正黑體" w:hAnsi="微軟正黑體" w:cs="新細明體"/>
          <w:bCs/>
          <w:color w:val="000000"/>
          <w:kern w:val="0"/>
        </w:rPr>
      </w:pPr>
      <w:r w:rsidRPr="008B5580">
        <w:rPr>
          <w:rFonts w:ascii="微軟正黑體" w:eastAsia="微軟正黑體" w:hAnsi="微軟正黑體" w:cs="新細明體"/>
          <w:bCs/>
          <w:color w:val="000000"/>
          <w:kern w:val="0"/>
        </w:rPr>
        <w:t xml:space="preserve">2. </w:t>
      </w:r>
      <w:r w:rsidRPr="008B5580">
        <w:rPr>
          <w:rFonts w:ascii="微軟正黑體" w:eastAsia="微軟正黑體" w:hAnsi="微軟正黑體" w:cs="新細明體" w:hint="eastAsia"/>
          <w:bCs/>
          <w:color w:val="000000"/>
          <w:kern w:val="0"/>
        </w:rPr>
        <w:t xml:space="preserve">從事生產管理計劃或物料管理之從業人員或中高階主管，想以講師之專業知識協助審閱工作上之問題者。 </w:t>
      </w:r>
    </w:p>
    <w:p w14:paraId="778FEE49" w14:textId="77777777" w:rsidR="00C14263" w:rsidRPr="008B5580" w:rsidRDefault="00C14263" w:rsidP="00C14263">
      <w:pPr>
        <w:widowControl/>
        <w:snapToGrid w:val="0"/>
        <w:spacing w:beforeLines="50" w:before="180" w:line="260" w:lineRule="exact"/>
        <w:ind w:leftChars="-118" w:left="-283" w:rightChars="-153" w:right="-367"/>
        <w:jc w:val="both"/>
        <w:rPr>
          <w:rFonts w:ascii="微軟正黑體" w:eastAsia="微軟正黑體" w:hAnsi="微軟正黑體" w:cs="新細明體"/>
          <w:bCs/>
          <w:color w:val="000000"/>
          <w:kern w:val="0"/>
        </w:rPr>
      </w:pPr>
      <w:r w:rsidRPr="008B5580">
        <w:rPr>
          <w:rFonts w:ascii="微軟正黑體" w:eastAsia="微軟正黑體" w:hAnsi="微軟正黑體" w:cs="新細明體"/>
          <w:bCs/>
          <w:color w:val="000000"/>
          <w:kern w:val="0"/>
        </w:rPr>
        <w:t xml:space="preserve">3. </w:t>
      </w:r>
      <w:r w:rsidRPr="008B5580">
        <w:rPr>
          <w:rFonts w:ascii="微軟正黑體" w:eastAsia="微軟正黑體" w:hAnsi="微軟正黑體" w:cs="新細明體" w:hint="eastAsia"/>
          <w:bCs/>
          <w:color w:val="000000"/>
          <w:kern w:val="0"/>
        </w:rPr>
        <w:t>有意學習生產與物料管理手法與實務者，欲培養第二專長，為就業、轉職或升遷厚植實力者，</w:t>
      </w:r>
      <w:r w:rsidRPr="008B5580">
        <w:rPr>
          <w:rFonts w:ascii="微軟正黑體" w:eastAsia="微軟正黑體" w:hAnsi="微軟正黑體" w:cs="新細明體"/>
          <w:bCs/>
          <w:color w:val="000000"/>
          <w:kern w:val="0"/>
        </w:rPr>
        <w:t xml:space="preserve"> </w:t>
      </w:r>
      <w:r w:rsidRPr="008B5580">
        <w:rPr>
          <w:rFonts w:ascii="微軟正黑體" w:eastAsia="微軟正黑體" w:hAnsi="微軟正黑體" w:cs="新細明體" w:hint="eastAsia"/>
          <w:bCs/>
          <w:color w:val="000000"/>
          <w:kern w:val="0"/>
        </w:rPr>
        <w:t>有志向製造管理領域發展者。</w:t>
      </w:r>
      <w:r w:rsidRPr="008B5580">
        <w:rPr>
          <w:rFonts w:ascii="微軟正黑體" w:eastAsia="微軟正黑體" w:hAnsi="微軟正黑體" w:cs="新細明體"/>
          <w:bCs/>
          <w:color w:val="000000"/>
          <w:kern w:val="0"/>
        </w:rPr>
        <w:t xml:space="preserve"> </w:t>
      </w:r>
    </w:p>
    <w:p w14:paraId="67B54B96" w14:textId="77777777" w:rsidR="00C14263" w:rsidRDefault="00C14263" w:rsidP="00C14263">
      <w:pPr>
        <w:widowControl/>
        <w:snapToGrid w:val="0"/>
        <w:spacing w:beforeLines="50" w:before="180" w:line="260" w:lineRule="exact"/>
        <w:ind w:leftChars="-118" w:left="-283" w:rightChars="-153" w:right="-367"/>
        <w:jc w:val="both"/>
        <w:rPr>
          <w:rFonts w:ascii="微軟正黑體" w:eastAsia="微軟正黑體" w:hAnsi="微軟正黑體" w:cs="新細明體"/>
          <w:bCs/>
          <w:color w:val="000000"/>
          <w:kern w:val="0"/>
        </w:rPr>
      </w:pPr>
      <w:r w:rsidRPr="008B5580">
        <w:rPr>
          <w:rFonts w:ascii="微軟正黑體" w:eastAsia="微軟正黑體" w:hAnsi="微軟正黑體" w:cs="新細明體"/>
          <w:bCs/>
          <w:color w:val="000000"/>
          <w:kern w:val="0"/>
        </w:rPr>
        <w:t xml:space="preserve">4. </w:t>
      </w:r>
      <w:r w:rsidRPr="008B5580">
        <w:rPr>
          <w:rFonts w:ascii="微軟正黑體" w:eastAsia="微軟正黑體" w:hAnsi="微軟正黑體" w:cs="新細明體" w:hint="eastAsia"/>
          <w:bCs/>
          <w:color w:val="000000"/>
          <w:kern w:val="0"/>
        </w:rPr>
        <w:t>資深主管欲瞭解整體生產管理、物料管理及產能需求知識，以提昇或尋求跨部門高度整合之</w:t>
      </w:r>
      <w:r w:rsidRPr="008B5580">
        <w:rPr>
          <w:rFonts w:ascii="微軟正黑體" w:eastAsia="微軟正黑體" w:hAnsi="微軟正黑體" w:cs="新細明體"/>
          <w:bCs/>
          <w:color w:val="000000"/>
          <w:kern w:val="0"/>
        </w:rPr>
        <w:t xml:space="preserve"> </w:t>
      </w:r>
      <w:r w:rsidRPr="008B5580">
        <w:rPr>
          <w:rFonts w:ascii="微軟正黑體" w:eastAsia="微軟正黑體" w:hAnsi="微軟正黑體" w:cs="新細明體" w:hint="eastAsia"/>
          <w:bCs/>
          <w:color w:val="000000"/>
          <w:kern w:val="0"/>
        </w:rPr>
        <w:t>能力與機會。</w:t>
      </w:r>
    </w:p>
    <w:p w14:paraId="3121ABC2" w14:textId="77777777" w:rsidR="00C14263" w:rsidRPr="0007045F" w:rsidRDefault="00C14263" w:rsidP="00C14263">
      <w:pPr>
        <w:widowControl/>
        <w:snapToGrid w:val="0"/>
        <w:spacing w:beforeLines="50" w:before="180" w:line="260" w:lineRule="exact"/>
        <w:ind w:leftChars="-118" w:left="-282" w:rightChars="-153" w:right="-367" w:hanging="1"/>
        <w:jc w:val="both"/>
        <w:rPr>
          <w:rFonts w:ascii="微軟正黑體" w:eastAsia="微軟正黑體" w:hAnsi="微軟正黑體" w:cs="新細明體"/>
          <w:bCs/>
          <w:color w:val="000000"/>
          <w:kern w:val="0"/>
        </w:rPr>
      </w:pPr>
    </w:p>
    <w:p w14:paraId="73C70B63" w14:textId="77777777" w:rsidR="00C14263"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Cs/>
          <w:color w:val="000000"/>
          <w:kern w:val="0"/>
        </w:rPr>
      </w:pPr>
      <w:r w:rsidRPr="00433221">
        <w:rPr>
          <w:rFonts w:ascii="微軟正黑體" w:eastAsia="微軟正黑體" w:hAnsi="微軟正黑體" w:cs="新細明體" w:hint="eastAsia"/>
          <w:bCs/>
          <w:color w:val="000000"/>
          <w:kern w:val="0"/>
        </w:rPr>
        <w:t>●</w:t>
      </w:r>
      <w:r w:rsidRPr="00433221">
        <w:rPr>
          <w:rFonts w:ascii="微軟正黑體" w:eastAsia="微軟正黑體" w:hAnsi="微軟正黑體" w:cs="新細明體" w:hint="eastAsia"/>
          <w:bCs/>
          <w:color w:val="000000"/>
          <w:kern w:val="0"/>
        </w:rPr>
        <w:tab/>
        <w:t>課程大綱</w:t>
      </w:r>
    </w:p>
    <w:p w14:paraId="360CD3F8"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hint="eastAsia"/>
          <w:b/>
          <w:color w:val="000000"/>
          <w:kern w:val="0"/>
        </w:rPr>
        <w:t xml:space="preserve">1. 過去時間研究之技術 ─ 馬錶時間研究、工作抽查、MTM </w:t>
      </w:r>
    </w:p>
    <w:p w14:paraId="252CA670"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hint="eastAsia"/>
          <w:b/>
          <w:color w:val="000000"/>
          <w:kern w:val="0"/>
        </w:rPr>
        <w:t xml:space="preserve">2. 現在時間研究之技術 ─ 影片分析 </w:t>
      </w:r>
    </w:p>
    <w:p w14:paraId="3CF9EC42"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hint="eastAsia"/>
          <w:b/>
          <w:color w:val="000000"/>
          <w:kern w:val="0"/>
        </w:rPr>
        <w:t xml:space="preserve">3. 標準工時的定義、內容 </w:t>
      </w:r>
    </w:p>
    <w:p w14:paraId="5AE96416"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hint="eastAsia"/>
          <w:b/>
          <w:color w:val="000000"/>
          <w:kern w:val="0"/>
        </w:rPr>
        <w:t xml:space="preserve">4. 新產品學習曲線 (Learning Curve) 的標準工時與產能 </w:t>
      </w:r>
    </w:p>
    <w:p w14:paraId="46B17E1A"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hint="eastAsia"/>
          <w:b/>
          <w:color w:val="000000"/>
          <w:kern w:val="0"/>
        </w:rPr>
        <w:t xml:space="preserve">5. 標準工時如何計算 </w:t>
      </w:r>
    </w:p>
    <w:p w14:paraId="223F8AAE"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hint="eastAsia"/>
          <w:b/>
          <w:color w:val="000000"/>
          <w:kern w:val="0"/>
        </w:rPr>
        <w:t xml:space="preserve">6. 各種作業型態的標準時間 </w:t>
      </w:r>
    </w:p>
    <w:p w14:paraId="7AB809E0"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b/>
          <w:color w:val="000000"/>
          <w:kern w:val="0"/>
        </w:rPr>
        <w:t xml:space="preserve">7. </w:t>
      </w:r>
      <w:r w:rsidRPr="00895187">
        <w:rPr>
          <w:rFonts w:ascii="微軟正黑體" w:eastAsia="微軟正黑體" w:hAnsi="微軟正黑體" w:cs="新細明體" w:hint="eastAsia"/>
          <w:b/>
          <w:color w:val="000000"/>
          <w:kern w:val="0"/>
        </w:rPr>
        <w:t>現行</w:t>
      </w:r>
      <w:r w:rsidRPr="00895187">
        <w:rPr>
          <w:rFonts w:ascii="微軟正黑體" w:eastAsia="微軟正黑體" w:hAnsi="微軟正黑體" w:cs="新細明體"/>
          <w:b/>
          <w:color w:val="000000"/>
          <w:kern w:val="0"/>
        </w:rPr>
        <w:t>SOP (</w:t>
      </w:r>
      <w:r w:rsidRPr="00895187">
        <w:rPr>
          <w:rFonts w:ascii="微軟正黑體" w:eastAsia="微軟正黑體" w:hAnsi="微軟正黑體" w:cs="新細明體" w:hint="eastAsia"/>
          <w:b/>
          <w:color w:val="000000"/>
          <w:kern w:val="0"/>
        </w:rPr>
        <w:t>標準作業指導書</w:t>
      </w:r>
      <w:r w:rsidRPr="00895187">
        <w:rPr>
          <w:rFonts w:ascii="微軟正黑體" w:eastAsia="微軟正黑體" w:hAnsi="微軟正黑體" w:cs="新細明體"/>
          <w:b/>
          <w:color w:val="000000"/>
          <w:kern w:val="0"/>
        </w:rPr>
        <w:t xml:space="preserve">) </w:t>
      </w:r>
      <w:r w:rsidRPr="00895187">
        <w:rPr>
          <w:rFonts w:ascii="微軟正黑體" w:eastAsia="微軟正黑體" w:hAnsi="微軟正黑體" w:cs="新細明體" w:hint="eastAsia"/>
          <w:b/>
          <w:color w:val="000000"/>
          <w:kern w:val="0"/>
        </w:rPr>
        <w:t>建立錄影檔</w:t>
      </w:r>
      <w:r w:rsidRPr="00895187">
        <w:rPr>
          <w:rFonts w:ascii="微軟正黑體" w:eastAsia="微軟正黑體" w:hAnsi="微軟正黑體" w:cs="新細明體"/>
          <w:b/>
          <w:color w:val="000000"/>
          <w:kern w:val="0"/>
        </w:rPr>
        <w:t xml:space="preserve"> </w:t>
      </w:r>
    </w:p>
    <w:p w14:paraId="015FE052"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hint="eastAsia"/>
          <w:b/>
          <w:color w:val="000000"/>
          <w:kern w:val="0"/>
        </w:rPr>
        <w:t xml:space="preserve">8. 標準工時(Standard hour)有那些功能 ? </w:t>
      </w:r>
    </w:p>
    <w:p w14:paraId="562D6CB3" w14:textId="77777777" w:rsidR="00C14263" w:rsidRPr="00895187" w:rsidRDefault="00C14263" w:rsidP="00C14263">
      <w:pPr>
        <w:widowControl/>
        <w:snapToGrid w:val="0"/>
        <w:spacing w:afterLines="50" w:after="180" w:line="260" w:lineRule="exact"/>
        <w:ind w:leftChars="-118" w:left="-283" w:rightChars="-153" w:right="-367" w:firstLine="566"/>
        <w:jc w:val="both"/>
        <w:rPr>
          <w:rFonts w:ascii="微軟正黑體" w:eastAsia="微軟正黑體" w:hAnsi="微軟正黑體" w:cs="新細明體"/>
          <w:b/>
          <w:color w:val="000000"/>
          <w:kern w:val="0"/>
        </w:rPr>
      </w:pPr>
      <w:r w:rsidRPr="00895187">
        <w:rPr>
          <w:rFonts w:ascii="微軟正黑體" w:eastAsia="微軟正黑體" w:hAnsi="微軟正黑體" w:cs="新細明體"/>
          <w:b/>
          <w:color w:val="000000"/>
          <w:kern w:val="0"/>
        </w:rPr>
        <w:t xml:space="preserve">(1). </w:t>
      </w:r>
      <w:r w:rsidRPr="00895187">
        <w:rPr>
          <w:rFonts w:ascii="微軟正黑體" w:eastAsia="微軟正黑體" w:hAnsi="微軟正黑體" w:cs="新細明體" w:hint="eastAsia"/>
          <w:b/>
          <w:color w:val="000000"/>
          <w:kern w:val="0"/>
        </w:rPr>
        <w:t>建立生產途程</w:t>
      </w:r>
      <w:r w:rsidRPr="00895187">
        <w:rPr>
          <w:rFonts w:ascii="微軟正黑體" w:eastAsia="微軟正黑體" w:hAnsi="微軟正黑體" w:cs="新細明體"/>
          <w:b/>
          <w:color w:val="000000"/>
          <w:kern w:val="0"/>
        </w:rPr>
        <w:t xml:space="preserve"> (Routing) </w:t>
      </w:r>
    </w:p>
    <w:p w14:paraId="27AFF0BD" w14:textId="77777777" w:rsidR="00C14263" w:rsidRPr="00895187" w:rsidRDefault="00C14263" w:rsidP="00C14263">
      <w:pPr>
        <w:widowControl/>
        <w:snapToGrid w:val="0"/>
        <w:spacing w:afterLines="50" w:after="180" w:line="260" w:lineRule="exact"/>
        <w:ind w:leftChars="-118" w:left="-283" w:rightChars="-153" w:right="-367" w:firstLine="566"/>
        <w:jc w:val="both"/>
        <w:rPr>
          <w:rFonts w:ascii="微軟正黑體" w:eastAsia="微軟正黑體" w:hAnsi="微軟正黑體" w:cs="新細明體"/>
          <w:b/>
          <w:color w:val="000000"/>
          <w:kern w:val="0"/>
        </w:rPr>
      </w:pPr>
      <w:r w:rsidRPr="00895187">
        <w:rPr>
          <w:rFonts w:ascii="微軟正黑體" w:eastAsia="微軟正黑體" w:hAnsi="微軟正黑體" w:cs="新細明體" w:hint="eastAsia"/>
          <w:b/>
          <w:color w:val="000000"/>
          <w:kern w:val="0"/>
        </w:rPr>
        <w:t xml:space="preserve">(2). 產能規劃 (Capacity Planning) </w:t>
      </w:r>
    </w:p>
    <w:p w14:paraId="23B33C35" w14:textId="77777777" w:rsidR="00C14263" w:rsidRPr="00895187" w:rsidRDefault="00C14263" w:rsidP="00C14263">
      <w:pPr>
        <w:widowControl/>
        <w:snapToGrid w:val="0"/>
        <w:spacing w:afterLines="50" w:after="180" w:line="260" w:lineRule="exact"/>
        <w:ind w:leftChars="-118" w:left="-283" w:rightChars="-153" w:right="-367" w:firstLine="566"/>
        <w:jc w:val="both"/>
        <w:rPr>
          <w:rFonts w:ascii="微軟正黑體" w:eastAsia="微軟正黑體" w:hAnsi="微軟正黑體" w:cs="新細明體"/>
          <w:b/>
          <w:color w:val="000000"/>
          <w:kern w:val="0"/>
        </w:rPr>
      </w:pPr>
      <w:r w:rsidRPr="00895187">
        <w:rPr>
          <w:rFonts w:ascii="微軟正黑體" w:eastAsia="微軟正黑體" w:hAnsi="微軟正黑體" w:cs="新細明體" w:hint="eastAsia"/>
          <w:b/>
          <w:color w:val="000000"/>
          <w:kern w:val="0"/>
        </w:rPr>
        <w:t xml:space="preserve">(3). 生產排程 (Production Schedule) 用 </w:t>
      </w:r>
    </w:p>
    <w:p w14:paraId="2E1983EA" w14:textId="77777777" w:rsidR="00C14263" w:rsidRPr="00895187" w:rsidRDefault="00C14263" w:rsidP="00C14263">
      <w:pPr>
        <w:widowControl/>
        <w:snapToGrid w:val="0"/>
        <w:spacing w:afterLines="50" w:after="180" w:line="260" w:lineRule="exact"/>
        <w:ind w:leftChars="-118" w:left="-283" w:rightChars="-153" w:right="-367" w:firstLine="566"/>
        <w:jc w:val="both"/>
        <w:rPr>
          <w:rFonts w:ascii="微軟正黑體" w:eastAsia="微軟正黑體" w:hAnsi="微軟正黑體" w:cs="新細明體"/>
          <w:b/>
          <w:color w:val="000000"/>
          <w:kern w:val="0"/>
        </w:rPr>
      </w:pPr>
      <w:r w:rsidRPr="00895187">
        <w:rPr>
          <w:rFonts w:ascii="微軟正黑體" w:eastAsia="微軟正黑體" w:hAnsi="微軟正黑體" w:cs="新細明體"/>
          <w:b/>
          <w:color w:val="000000"/>
          <w:kern w:val="0"/>
        </w:rPr>
        <w:t xml:space="preserve">(4). </w:t>
      </w:r>
      <w:r w:rsidRPr="00895187">
        <w:rPr>
          <w:rFonts w:ascii="微軟正黑體" w:eastAsia="微軟正黑體" w:hAnsi="微軟正黑體" w:cs="新細明體" w:hint="eastAsia"/>
          <w:b/>
          <w:color w:val="000000"/>
          <w:kern w:val="0"/>
        </w:rPr>
        <w:t>建立直接成本</w:t>
      </w:r>
      <w:r w:rsidRPr="00895187">
        <w:rPr>
          <w:rFonts w:ascii="微軟正黑體" w:eastAsia="微軟正黑體" w:hAnsi="微軟正黑體" w:cs="新細明體"/>
          <w:b/>
          <w:color w:val="000000"/>
          <w:kern w:val="0"/>
        </w:rPr>
        <w:t xml:space="preserve"> </w:t>
      </w:r>
      <w:r w:rsidRPr="00895187">
        <w:rPr>
          <w:rFonts w:ascii="微軟正黑體" w:eastAsia="微軟正黑體" w:hAnsi="微軟正黑體" w:cs="新細明體" w:hint="eastAsia"/>
          <w:b/>
          <w:color w:val="000000"/>
          <w:kern w:val="0"/>
        </w:rPr>
        <w:t></w:t>
      </w:r>
      <w:r w:rsidRPr="00895187">
        <w:rPr>
          <w:rFonts w:ascii="微軟正黑體" w:eastAsia="微軟正黑體" w:hAnsi="微軟正黑體" w:cs="新細明體"/>
          <w:b/>
          <w:color w:val="000000"/>
          <w:kern w:val="0"/>
        </w:rPr>
        <w:t xml:space="preserve"> </w:t>
      </w:r>
      <w:r w:rsidRPr="00895187">
        <w:rPr>
          <w:rFonts w:ascii="微軟正黑體" w:eastAsia="微軟正黑體" w:hAnsi="微軟正黑體" w:cs="新細明體" w:hint="eastAsia"/>
          <w:b/>
          <w:color w:val="000000"/>
          <w:kern w:val="0"/>
        </w:rPr>
        <w:t>標準成本</w:t>
      </w:r>
      <w:r w:rsidRPr="00895187">
        <w:rPr>
          <w:rFonts w:ascii="微軟正黑體" w:eastAsia="微軟正黑體" w:hAnsi="微軟正黑體" w:cs="新細明體"/>
          <w:b/>
          <w:color w:val="000000"/>
          <w:kern w:val="0"/>
        </w:rPr>
        <w:t xml:space="preserve"> </w:t>
      </w:r>
      <w:r w:rsidRPr="00895187">
        <w:rPr>
          <w:rFonts w:ascii="微軟正黑體" w:eastAsia="微軟正黑體" w:hAnsi="微軟正黑體" w:cs="新細明體" w:hint="eastAsia"/>
          <w:b/>
          <w:color w:val="000000"/>
          <w:kern w:val="0"/>
        </w:rPr>
        <w:t></w:t>
      </w:r>
      <w:r w:rsidRPr="00895187">
        <w:rPr>
          <w:rFonts w:ascii="微軟正黑體" w:eastAsia="微軟正黑體" w:hAnsi="微軟正黑體" w:cs="新細明體"/>
          <w:b/>
          <w:color w:val="000000"/>
          <w:kern w:val="0"/>
        </w:rPr>
        <w:t xml:space="preserve"> </w:t>
      </w:r>
      <w:r w:rsidRPr="00895187">
        <w:rPr>
          <w:rFonts w:ascii="微軟正黑體" w:eastAsia="微軟正黑體" w:hAnsi="微軟正黑體" w:cs="新細明體" w:hint="eastAsia"/>
          <w:b/>
          <w:color w:val="000000"/>
          <w:kern w:val="0"/>
        </w:rPr>
        <w:t>接單報價</w:t>
      </w:r>
      <w:r w:rsidRPr="00895187">
        <w:rPr>
          <w:rFonts w:ascii="微軟正黑體" w:eastAsia="微軟正黑體" w:hAnsi="微軟正黑體" w:cs="新細明體"/>
          <w:b/>
          <w:color w:val="000000"/>
          <w:kern w:val="0"/>
        </w:rPr>
        <w:t xml:space="preserve">  </w:t>
      </w:r>
    </w:p>
    <w:p w14:paraId="23E66680" w14:textId="77777777" w:rsidR="00C14263" w:rsidRPr="00895187" w:rsidRDefault="00C14263" w:rsidP="00C14263">
      <w:pPr>
        <w:widowControl/>
        <w:snapToGrid w:val="0"/>
        <w:spacing w:afterLines="50" w:after="180" w:line="260" w:lineRule="exact"/>
        <w:ind w:leftChars="-118" w:left="-283" w:rightChars="-153" w:right="-367" w:firstLine="566"/>
        <w:jc w:val="both"/>
        <w:rPr>
          <w:rFonts w:ascii="微軟正黑體" w:eastAsia="微軟正黑體" w:hAnsi="微軟正黑體" w:cs="新細明體"/>
          <w:b/>
          <w:color w:val="000000"/>
          <w:kern w:val="0"/>
        </w:rPr>
      </w:pPr>
      <w:r w:rsidRPr="00895187">
        <w:rPr>
          <w:rFonts w:ascii="微軟正黑體" w:eastAsia="微軟正黑體" w:hAnsi="微軟正黑體" w:cs="新細明體"/>
          <w:b/>
          <w:color w:val="000000"/>
          <w:kern w:val="0"/>
        </w:rPr>
        <w:t xml:space="preserve">(5). </w:t>
      </w:r>
      <w:r w:rsidRPr="00895187">
        <w:rPr>
          <w:rFonts w:ascii="微軟正黑體" w:eastAsia="微軟正黑體" w:hAnsi="微軟正黑體" w:cs="新細明體" w:hint="eastAsia"/>
          <w:b/>
          <w:color w:val="000000"/>
          <w:kern w:val="0"/>
        </w:rPr>
        <w:t>生產效率</w:t>
      </w:r>
      <w:r w:rsidRPr="00895187">
        <w:rPr>
          <w:rFonts w:ascii="微軟正黑體" w:eastAsia="微軟正黑體" w:hAnsi="微軟正黑體" w:cs="新細明體"/>
          <w:b/>
          <w:color w:val="000000"/>
          <w:kern w:val="0"/>
        </w:rPr>
        <w:t xml:space="preserve"> (Production Efficiency) </w:t>
      </w:r>
      <w:r w:rsidRPr="00895187">
        <w:rPr>
          <w:rFonts w:ascii="微軟正黑體" w:eastAsia="微軟正黑體" w:hAnsi="微軟正黑體" w:cs="新細明體" w:hint="eastAsia"/>
          <w:b/>
          <w:color w:val="000000"/>
          <w:kern w:val="0"/>
        </w:rPr>
        <w:t></w:t>
      </w:r>
      <w:r w:rsidRPr="00895187">
        <w:rPr>
          <w:rFonts w:ascii="微軟正黑體" w:eastAsia="微軟正黑體" w:hAnsi="微軟正黑體" w:cs="新細明體"/>
          <w:b/>
          <w:color w:val="000000"/>
          <w:kern w:val="0"/>
        </w:rPr>
        <w:t xml:space="preserve"> </w:t>
      </w:r>
      <w:r w:rsidRPr="00895187">
        <w:rPr>
          <w:rFonts w:ascii="微軟正黑體" w:eastAsia="微軟正黑體" w:hAnsi="微軟正黑體" w:cs="新細明體" w:hint="eastAsia"/>
          <w:b/>
          <w:color w:val="000000"/>
          <w:kern w:val="0"/>
        </w:rPr>
        <w:t>生產效率獎金</w:t>
      </w:r>
      <w:r w:rsidRPr="00895187">
        <w:rPr>
          <w:rFonts w:ascii="微軟正黑體" w:eastAsia="微軟正黑體" w:hAnsi="微軟正黑體" w:cs="新細明體"/>
          <w:b/>
          <w:color w:val="000000"/>
          <w:kern w:val="0"/>
        </w:rPr>
        <w:t xml:space="preserve">  </w:t>
      </w:r>
    </w:p>
    <w:p w14:paraId="58F702B5" w14:textId="77777777" w:rsidR="00C14263" w:rsidRPr="00895187" w:rsidRDefault="00C14263" w:rsidP="00C14263">
      <w:pPr>
        <w:widowControl/>
        <w:snapToGrid w:val="0"/>
        <w:spacing w:afterLines="50" w:after="180" w:line="260" w:lineRule="exact"/>
        <w:ind w:leftChars="-118" w:left="-283" w:rightChars="-153" w:right="-367" w:firstLine="566"/>
        <w:jc w:val="both"/>
        <w:rPr>
          <w:rFonts w:ascii="微軟正黑體" w:eastAsia="微軟正黑體" w:hAnsi="微軟正黑體" w:cs="新細明體"/>
          <w:b/>
          <w:color w:val="000000"/>
          <w:kern w:val="0"/>
        </w:rPr>
      </w:pPr>
      <w:r w:rsidRPr="00895187">
        <w:rPr>
          <w:rFonts w:ascii="微軟正黑體" w:eastAsia="微軟正黑體" w:hAnsi="微軟正黑體" w:cs="新細明體"/>
          <w:b/>
          <w:color w:val="000000"/>
          <w:kern w:val="0"/>
        </w:rPr>
        <w:t xml:space="preserve">(6). </w:t>
      </w:r>
      <w:r w:rsidRPr="00895187">
        <w:rPr>
          <w:rFonts w:ascii="微軟正黑體" w:eastAsia="微軟正黑體" w:hAnsi="微軟正黑體" w:cs="新細明體" w:hint="eastAsia"/>
          <w:b/>
          <w:color w:val="000000"/>
          <w:kern w:val="0"/>
        </w:rPr>
        <w:t>物料需求規劃</w:t>
      </w:r>
      <w:r w:rsidRPr="00895187">
        <w:rPr>
          <w:rFonts w:ascii="微軟正黑體" w:eastAsia="微軟正黑體" w:hAnsi="微軟正黑體" w:cs="新細明體"/>
          <w:b/>
          <w:color w:val="000000"/>
          <w:kern w:val="0"/>
        </w:rPr>
        <w:t xml:space="preserve"> (MRP; Materials Requirement Planning) Lead time offset  </w:t>
      </w:r>
    </w:p>
    <w:p w14:paraId="172FBB2A"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hint="eastAsia"/>
          <w:b/>
          <w:color w:val="000000"/>
          <w:kern w:val="0"/>
        </w:rPr>
        <w:t xml:space="preserve">9.MRP lead time offset 的功能 </w:t>
      </w:r>
    </w:p>
    <w:p w14:paraId="1D2BF2D5"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b/>
          <w:color w:val="000000"/>
          <w:kern w:val="0"/>
        </w:rPr>
        <w:t xml:space="preserve">10. </w:t>
      </w:r>
      <w:r w:rsidRPr="00895187">
        <w:rPr>
          <w:rFonts w:ascii="微軟正黑體" w:eastAsia="微軟正黑體" w:hAnsi="微軟正黑體" w:cs="新細明體" w:hint="eastAsia"/>
          <w:b/>
          <w:color w:val="000000"/>
          <w:kern w:val="0"/>
        </w:rPr>
        <w:t>生產途程</w:t>
      </w:r>
      <w:r w:rsidRPr="00895187">
        <w:rPr>
          <w:rFonts w:ascii="微軟正黑體" w:eastAsia="微軟正黑體" w:hAnsi="微軟正黑體" w:cs="新細明體"/>
          <w:b/>
          <w:color w:val="000000"/>
          <w:kern w:val="0"/>
        </w:rPr>
        <w:t>(Routing)</w:t>
      </w:r>
      <w:r w:rsidRPr="00895187">
        <w:rPr>
          <w:rFonts w:ascii="微軟正黑體" w:eastAsia="微軟正黑體" w:hAnsi="微軟正黑體" w:cs="新細明體" w:hint="eastAsia"/>
          <w:b/>
          <w:color w:val="000000"/>
          <w:kern w:val="0"/>
        </w:rPr>
        <w:t>和製程</w:t>
      </w:r>
      <w:r w:rsidRPr="00895187">
        <w:rPr>
          <w:rFonts w:ascii="微軟正黑體" w:eastAsia="微軟正黑體" w:hAnsi="微軟正黑體" w:cs="新細明體"/>
          <w:b/>
          <w:color w:val="000000"/>
          <w:kern w:val="0"/>
        </w:rPr>
        <w:t>(Manufacturing process)</w:t>
      </w:r>
      <w:r w:rsidRPr="00895187">
        <w:rPr>
          <w:rFonts w:ascii="微軟正黑體" w:eastAsia="微軟正黑體" w:hAnsi="微軟正黑體" w:cs="新細明體" w:hint="eastAsia"/>
          <w:b/>
          <w:color w:val="000000"/>
          <w:kern w:val="0"/>
        </w:rPr>
        <w:t>之差異</w:t>
      </w:r>
      <w:r w:rsidRPr="00895187">
        <w:rPr>
          <w:rFonts w:ascii="微軟正黑體" w:eastAsia="微軟正黑體" w:hAnsi="微軟正黑體" w:cs="新細明體"/>
          <w:b/>
          <w:color w:val="000000"/>
          <w:kern w:val="0"/>
        </w:rPr>
        <w:t xml:space="preserve"> </w:t>
      </w:r>
    </w:p>
    <w:p w14:paraId="3A0F8E2D" w14:textId="77777777" w:rsidR="00C14263" w:rsidRPr="00895187" w:rsidRDefault="00C14263" w:rsidP="00C14263">
      <w:pPr>
        <w:widowControl/>
        <w:snapToGrid w:val="0"/>
        <w:spacing w:afterLines="50" w:after="180" w:line="260" w:lineRule="exact"/>
        <w:ind w:leftChars="-118" w:left="-283" w:rightChars="-153" w:right="-367" w:firstLine="566"/>
        <w:jc w:val="both"/>
        <w:rPr>
          <w:rFonts w:ascii="微軟正黑體" w:eastAsia="微軟正黑體" w:hAnsi="微軟正黑體" w:cs="新細明體"/>
          <w:b/>
          <w:color w:val="000000"/>
          <w:kern w:val="0"/>
        </w:rPr>
      </w:pPr>
      <w:r w:rsidRPr="00895187">
        <w:rPr>
          <w:rFonts w:ascii="微軟正黑體" w:eastAsia="微軟正黑體" w:hAnsi="微軟正黑體" w:cs="新細明體" w:hint="eastAsia"/>
          <w:b/>
          <w:color w:val="000000"/>
          <w:kern w:val="0"/>
        </w:rPr>
        <w:t xml:space="preserve">(1). 標準途程 (Standard routing) 及替代途程 (Alternative routing) </w:t>
      </w:r>
    </w:p>
    <w:p w14:paraId="01CE220D"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b/>
          <w:color w:val="000000"/>
          <w:kern w:val="0"/>
        </w:rPr>
        <w:t xml:space="preserve">11. </w:t>
      </w:r>
      <w:r w:rsidRPr="00895187">
        <w:rPr>
          <w:rFonts w:ascii="微軟正黑體" w:eastAsia="微軟正黑體" w:hAnsi="微軟正黑體" w:cs="新細明體" w:hint="eastAsia"/>
          <w:b/>
          <w:color w:val="000000"/>
          <w:kern w:val="0"/>
        </w:rPr>
        <w:t>產能分類、衡量</w:t>
      </w:r>
      <w:r w:rsidRPr="00895187">
        <w:rPr>
          <w:rFonts w:ascii="微軟正黑體" w:eastAsia="微軟正黑體" w:hAnsi="微軟正黑體" w:cs="新細明體"/>
          <w:b/>
          <w:color w:val="000000"/>
          <w:kern w:val="0"/>
        </w:rPr>
        <w:t xml:space="preserve"> </w:t>
      </w:r>
    </w:p>
    <w:p w14:paraId="5BFD0E0F"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hint="eastAsia"/>
          <w:b/>
          <w:color w:val="000000"/>
          <w:kern w:val="0"/>
        </w:rPr>
        <w:t xml:space="preserve">12. 影響產能之因素 </w:t>
      </w:r>
    </w:p>
    <w:p w14:paraId="16113E47"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b/>
          <w:color w:val="000000"/>
          <w:kern w:val="0"/>
        </w:rPr>
        <w:t xml:space="preserve">13. </w:t>
      </w:r>
      <w:r w:rsidRPr="00895187">
        <w:rPr>
          <w:rFonts w:ascii="微軟正黑體" w:eastAsia="微軟正黑體" w:hAnsi="微軟正黑體" w:cs="新細明體" w:hint="eastAsia"/>
          <w:b/>
          <w:color w:val="000000"/>
          <w:kern w:val="0"/>
        </w:rPr>
        <w:t>產能需求之基本問題</w:t>
      </w:r>
      <w:r w:rsidRPr="00895187">
        <w:rPr>
          <w:rFonts w:ascii="微軟正黑體" w:eastAsia="微軟正黑體" w:hAnsi="微軟正黑體" w:cs="新細明體"/>
          <w:b/>
          <w:color w:val="000000"/>
          <w:kern w:val="0"/>
        </w:rPr>
        <w:t>(</w:t>
      </w:r>
      <w:r w:rsidRPr="00895187">
        <w:rPr>
          <w:rFonts w:ascii="微軟正黑體" w:eastAsia="微軟正黑體" w:hAnsi="微軟正黑體" w:cs="新細明體" w:hint="eastAsia"/>
          <w:b/>
          <w:color w:val="000000"/>
          <w:kern w:val="0"/>
        </w:rPr>
        <w:t>產能策略</w:t>
      </w:r>
      <w:r w:rsidRPr="00895187">
        <w:rPr>
          <w:rFonts w:ascii="微軟正黑體" w:eastAsia="微軟正黑體" w:hAnsi="微軟正黑體" w:cs="新細明體"/>
          <w:b/>
          <w:color w:val="000000"/>
          <w:kern w:val="0"/>
        </w:rPr>
        <w:t xml:space="preserve">) </w:t>
      </w:r>
    </w:p>
    <w:p w14:paraId="2E8EF8B2" w14:textId="77777777" w:rsidR="00C14263" w:rsidRPr="00895187" w:rsidRDefault="00C14263" w:rsidP="00C14263">
      <w:pPr>
        <w:widowControl/>
        <w:snapToGrid w:val="0"/>
        <w:spacing w:afterLines="50" w:after="180" w:line="260" w:lineRule="exact"/>
        <w:ind w:leftChars="-118" w:left="-283" w:rightChars="-153" w:right="-367" w:firstLine="566"/>
        <w:jc w:val="both"/>
        <w:rPr>
          <w:rFonts w:ascii="微軟正黑體" w:eastAsia="微軟正黑體" w:hAnsi="微軟正黑體" w:cs="新細明體"/>
          <w:b/>
          <w:color w:val="000000"/>
          <w:kern w:val="0"/>
        </w:rPr>
      </w:pPr>
      <w:r w:rsidRPr="00895187">
        <w:rPr>
          <w:rFonts w:ascii="微軟正黑體" w:eastAsia="微軟正黑體" w:hAnsi="微軟正黑體" w:cs="新細明體"/>
          <w:b/>
          <w:color w:val="000000"/>
          <w:kern w:val="0"/>
        </w:rPr>
        <w:t xml:space="preserve">(1). </w:t>
      </w:r>
      <w:r w:rsidRPr="00895187">
        <w:rPr>
          <w:rFonts w:ascii="微軟正黑體" w:eastAsia="微軟正黑體" w:hAnsi="微軟正黑體" w:cs="新細明體" w:hint="eastAsia"/>
          <w:b/>
          <w:color w:val="000000"/>
          <w:kern w:val="0"/>
        </w:rPr>
        <w:t>超前策略</w:t>
      </w:r>
      <w:r w:rsidRPr="00895187">
        <w:rPr>
          <w:rFonts w:ascii="微軟正黑體" w:eastAsia="微軟正黑體" w:hAnsi="微軟正黑體" w:cs="新細明體"/>
          <w:b/>
          <w:color w:val="000000"/>
          <w:kern w:val="0"/>
        </w:rPr>
        <w:t xml:space="preserve"> (</w:t>
      </w:r>
      <w:r w:rsidRPr="00895187">
        <w:rPr>
          <w:rFonts w:ascii="微軟正黑體" w:eastAsia="微軟正黑體" w:hAnsi="微軟正黑體" w:cs="新細明體" w:hint="eastAsia"/>
          <w:b/>
          <w:color w:val="000000"/>
          <w:kern w:val="0"/>
        </w:rPr>
        <w:t>擴張策略</w:t>
      </w:r>
      <w:r w:rsidRPr="00895187">
        <w:rPr>
          <w:rFonts w:ascii="微軟正黑體" w:eastAsia="微軟正黑體" w:hAnsi="微軟正黑體" w:cs="新細明體"/>
          <w:b/>
          <w:color w:val="000000"/>
          <w:kern w:val="0"/>
        </w:rPr>
        <w:t xml:space="preserve">) </w:t>
      </w:r>
    </w:p>
    <w:p w14:paraId="3DE78268" w14:textId="77777777" w:rsidR="00C14263" w:rsidRPr="00895187" w:rsidRDefault="00C14263" w:rsidP="00C14263">
      <w:pPr>
        <w:widowControl/>
        <w:snapToGrid w:val="0"/>
        <w:spacing w:afterLines="50" w:after="180" w:line="260" w:lineRule="exact"/>
        <w:ind w:leftChars="-118" w:left="-283" w:rightChars="-153" w:right="-367" w:firstLine="566"/>
        <w:jc w:val="both"/>
        <w:rPr>
          <w:rFonts w:ascii="微軟正黑體" w:eastAsia="微軟正黑體" w:hAnsi="微軟正黑體" w:cs="新細明體"/>
          <w:b/>
          <w:color w:val="000000"/>
          <w:kern w:val="0"/>
        </w:rPr>
      </w:pPr>
      <w:r w:rsidRPr="00895187">
        <w:rPr>
          <w:rFonts w:ascii="微軟正黑體" w:eastAsia="微軟正黑體" w:hAnsi="微軟正黑體" w:cs="新細明體"/>
          <w:b/>
          <w:color w:val="000000"/>
          <w:kern w:val="0"/>
        </w:rPr>
        <w:t xml:space="preserve">(2). </w:t>
      </w:r>
      <w:r w:rsidRPr="00895187">
        <w:rPr>
          <w:rFonts w:ascii="微軟正黑體" w:eastAsia="微軟正黑體" w:hAnsi="微軟正黑體" w:cs="新細明體" w:hint="eastAsia"/>
          <w:b/>
          <w:color w:val="000000"/>
          <w:kern w:val="0"/>
        </w:rPr>
        <w:t>落後策略</w:t>
      </w:r>
      <w:r w:rsidRPr="00895187">
        <w:rPr>
          <w:rFonts w:ascii="微軟正黑體" w:eastAsia="微軟正黑體" w:hAnsi="微軟正黑體" w:cs="新細明體"/>
          <w:b/>
          <w:color w:val="000000"/>
          <w:kern w:val="0"/>
        </w:rPr>
        <w:t xml:space="preserve"> (</w:t>
      </w:r>
      <w:r w:rsidRPr="00895187">
        <w:rPr>
          <w:rFonts w:ascii="微軟正黑體" w:eastAsia="微軟正黑體" w:hAnsi="微軟正黑體" w:cs="新細明體" w:hint="eastAsia"/>
          <w:b/>
          <w:color w:val="000000"/>
          <w:kern w:val="0"/>
        </w:rPr>
        <w:t>觀望策略</w:t>
      </w:r>
      <w:r w:rsidRPr="00895187">
        <w:rPr>
          <w:rFonts w:ascii="微軟正黑體" w:eastAsia="微軟正黑體" w:hAnsi="微軟正黑體" w:cs="新細明體"/>
          <w:b/>
          <w:color w:val="000000"/>
          <w:kern w:val="0"/>
        </w:rPr>
        <w:t xml:space="preserve">) </w:t>
      </w:r>
    </w:p>
    <w:p w14:paraId="75829D08" w14:textId="77777777" w:rsidR="00C14263" w:rsidRPr="00895187" w:rsidRDefault="00C14263" w:rsidP="00C14263">
      <w:pPr>
        <w:widowControl/>
        <w:snapToGrid w:val="0"/>
        <w:spacing w:afterLines="50" w:after="180" w:line="260" w:lineRule="exact"/>
        <w:ind w:leftChars="-118" w:left="-283" w:rightChars="-153" w:right="-367" w:firstLine="566"/>
        <w:jc w:val="both"/>
        <w:rPr>
          <w:rFonts w:ascii="微軟正黑體" w:eastAsia="微軟正黑體" w:hAnsi="微軟正黑體" w:cs="新細明體"/>
          <w:b/>
          <w:color w:val="000000"/>
          <w:kern w:val="0"/>
        </w:rPr>
      </w:pPr>
      <w:r w:rsidRPr="00895187">
        <w:rPr>
          <w:rFonts w:ascii="微軟正黑體" w:eastAsia="微軟正黑體" w:hAnsi="微軟正黑體" w:cs="新細明體"/>
          <w:b/>
          <w:color w:val="000000"/>
          <w:kern w:val="0"/>
        </w:rPr>
        <w:t xml:space="preserve">(3). </w:t>
      </w:r>
      <w:r w:rsidRPr="00895187">
        <w:rPr>
          <w:rFonts w:ascii="微軟正黑體" w:eastAsia="微軟正黑體" w:hAnsi="微軟正黑體" w:cs="新細明體" w:hint="eastAsia"/>
          <w:b/>
          <w:color w:val="000000"/>
          <w:kern w:val="0"/>
        </w:rPr>
        <w:t>中庸策略</w:t>
      </w:r>
      <w:r w:rsidRPr="00895187">
        <w:rPr>
          <w:rFonts w:ascii="微軟正黑體" w:eastAsia="微軟正黑體" w:hAnsi="微軟正黑體" w:cs="新細明體"/>
          <w:b/>
          <w:color w:val="000000"/>
          <w:kern w:val="0"/>
        </w:rPr>
        <w:t xml:space="preserve"> (</w:t>
      </w:r>
      <w:r w:rsidRPr="00895187">
        <w:rPr>
          <w:rFonts w:ascii="微軟正黑體" w:eastAsia="微軟正黑體" w:hAnsi="微軟正黑體" w:cs="新細明體" w:hint="eastAsia"/>
          <w:b/>
          <w:color w:val="000000"/>
          <w:kern w:val="0"/>
        </w:rPr>
        <w:t>平均產能策略</w:t>
      </w:r>
      <w:r w:rsidRPr="00895187">
        <w:rPr>
          <w:rFonts w:ascii="微軟正黑體" w:eastAsia="微軟正黑體" w:hAnsi="微軟正黑體" w:cs="新細明體"/>
          <w:b/>
          <w:color w:val="000000"/>
          <w:kern w:val="0"/>
        </w:rPr>
        <w:t xml:space="preserve">)    </w:t>
      </w:r>
    </w:p>
    <w:p w14:paraId="2ECF2029"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hint="eastAsia"/>
          <w:b/>
          <w:color w:val="000000"/>
          <w:kern w:val="0"/>
        </w:rPr>
        <w:t xml:space="preserve">14. 產能規劃所考慮之因素 </w:t>
      </w:r>
    </w:p>
    <w:p w14:paraId="5B11A03B"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hint="eastAsia"/>
          <w:b/>
          <w:color w:val="000000"/>
          <w:kern w:val="0"/>
        </w:rPr>
        <w:t xml:space="preserve">15. 產能規劃之步驟 </w:t>
      </w:r>
    </w:p>
    <w:p w14:paraId="4E3CE162"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hint="eastAsia"/>
          <w:b/>
          <w:color w:val="000000"/>
          <w:kern w:val="0"/>
        </w:rPr>
        <w:t xml:space="preserve">16. 產能方案評估之技術 (外購、委外、自製擴充設備、蓋新廠) </w:t>
      </w:r>
    </w:p>
    <w:p w14:paraId="109F404D"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b/>
          <w:color w:val="000000"/>
          <w:kern w:val="0"/>
        </w:rPr>
        <w:t xml:space="preserve">17. </w:t>
      </w:r>
      <w:r w:rsidRPr="00895187">
        <w:rPr>
          <w:rFonts w:ascii="微軟正黑體" w:eastAsia="微軟正黑體" w:hAnsi="微軟正黑體" w:cs="新細明體" w:hint="eastAsia"/>
          <w:b/>
          <w:color w:val="000000"/>
          <w:kern w:val="0"/>
        </w:rPr>
        <w:t>產能計算邏輯</w:t>
      </w:r>
      <w:r w:rsidRPr="00895187">
        <w:rPr>
          <w:rFonts w:ascii="微軟正黑體" w:eastAsia="微軟正黑體" w:hAnsi="微軟正黑體" w:cs="新細明體"/>
          <w:b/>
          <w:color w:val="000000"/>
          <w:kern w:val="0"/>
        </w:rPr>
        <w:t xml:space="preserve"> </w:t>
      </w:r>
    </w:p>
    <w:p w14:paraId="48727954"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hint="eastAsia"/>
          <w:b/>
          <w:color w:val="000000"/>
          <w:kern w:val="0"/>
        </w:rPr>
        <w:t xml:space="preserve">18. 產能負荷分析 </w:t>
      </w:r>
    </w:p>
    <w:p w14:paraId="6AA55D8F" w14:textId="77777777" w:rsidR="00C14263" w:rsidRPr="00895187"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hint="eastAsia"/>
          <w:b/>
          <w:color w:val="000000"/>
          <w:kern w:val="0"/>
        </w:rPr>
        <w:t xml:space="preserve">19. 產能需求規劃(CRP; Capacity Requirement Planning) 報表 </w:t>
      </w:r>
    </w:p>
    <w:p w14:paraId="41C435F7" w14:textId="752E6A6D" w:rsidR="00760F06" w:rsidRDefault="00C14263"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r w:rsidRPr="00895187">
        <w:rPr>
          <w:rFonts w:ascii="微軟正黑體" w:eastAsia="微軟正黑體" w:hAnsi="微軟正黑體" w:cs="新細明體"/>
          <w:b/>
          <w:color w:val="000000"/>
          <w:kern w:val="0"/>
        </w:rPr>
        <w:t xml:space="preserve">20. </w:t>
      </w:r>
      <w:r w:rsidRPr="00895187">
        <w:rPr>
          <w:rFonts w:ascii="微軟正黑體" w:eastAsia="微軟正黑體" w:hAnsi="微軟正黑體" w:cs="新細明體" w:hint="eastAsia"/>
          <w:b/>
          <w:color w:val="000000"/>
          <w:kern w:val="0"/>
        </w:rPr>
        <w:t>實例演練‧結論及綜合研討</w:t>
      </w:r>
    </w:p>
    <w:p w14:paraId="103E68DB" w14:textId="77777777" w:rsidR="00F314A7" w:rsidRPr="00C14263" w:rsidRDefault="00F314A7"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
          <w:color w:val="000000"/>
          <w:kern w:val="0"/>
        </w:rPr>
      </w:pPr>
    </w:p>
    <w:p w14:paraId="2DCF5FD8" w14:textId="63C93972" w:rsidR="008E101D" w:rsidRPr="00B83BCA" w:rsidRDefault="008E101D" w:rsidP="002E5C11">
      <w:pPr>
        <w:widowControl/>
        <w:snapToGrid w:val="0"/>
        <w:spacing w:before="240" w:afterLines="50" w:after="180"/>
        <w:ind w:leftChars="-118" w:left="-282" w:rightChars="-153" w:right="-367" w:hanging="1"/>
        <w:jc w:val="both"/>
        <w:rPr>
          <w:rFonts w:ascii="微軟正黑體" w:eastAsia="微軟正黑體" w:hAnsi="微軟正黑體" w:cs="新細明體"/>
          <w:bCs/>
          <w:kern w:val="0"/>
          <w:sz w:val="28"/>
          <w:szCs w:val="28"/>
        </w:rPr>
      </w:pPr>
      <w:r w:rsidRPr="00407D2C">
        <w:rPr>
          <w:rFonts w:ascii="微軟正黑體" w:eastAsia="微軟正黑體" w:hAnsi="微軟正黑體" w:cs="新細明體" w:hint="eastAsia"/>
          <w:bCs/>
          <w:kern w:val="0"/>
        </w:rPr>
        <w:t>●</w:t>
      </w:r>
      <w:r w:rsidRPr="00407D2C">
        <w:rPr>
          <w:rFonts w:ascii="微軟正黑體" w:eastAsia="微軟正黑體" w:hAnsi="微軟正黑體" w:cs="新細明體" w:hint="eastAsia"/>
          <w:bCs/>
          <w:kern w:val="0"/>
        </w:rPr>
        <w:tab/>
        <w:t>課程講師</w:t>
      </w:r>
      <w:r w:rsidR="00001BC8" w:rsidRPr="00407D2C">
        <w:rPr>
          <w:rFonts w:ascii="微軟正黑體" w:eastAsia="微軟正黑體" w:hAnsi="微軟正黑體" w:cs="新細明體" w:hint="eastAsia"/>
          <w:bCs/>
          <w:kern w:val="0"/>
        </w:rPr>
        <w:t xml:space="preserve"> </w:t>
      </w:r>
      <w:r w:rsidR="00541974" w:rsidRPr="00407D2C">
        <w:rPr>
          <w:rFonts w:ascii="微軟正黑體" w:eastAsia="微軟正黑體" w:hAnsi="微軟正黑體" w:cs="新細明體" w:hint="eastAsia"/>
          <w:bCs/>
          <w:kern w:val="0"/>
        </w:rPr>
        <w:t xml:space="preserve">: </w:t>
      </w:r>
      <w:r w:rsidR="0007045F" w:rsidRPr="00B83BCA">
        <w:rPr>
          <w:rFonts w:ascii="微軟正黑體" w:eastAsia="微軟正黑體" w:hAnsi="微軟正黑體" w:cs="新細明體" w:hint="eastAsia"/>
          <w:bCs/>
          <w:kern w:val="0"/>
          <w:sz w:val="28"/>
          <w:szCs w:val="28"/>
        </w:rPr>
        <w:t>歐陽</w:t>
      </w:r>
      <w:r w:rsidRPr="00B83BCA">
        <w:rPr>
          <w:rFonts w:ascii="微軟正黑體" w:eastAsia="微軟正黑體" w:hAnsi="微軟正黑體" w:cs="新細明體" w:hint="eastAsia"/>
          <w:bCs/>
          <w:kern w:val="0"/>
          <w:sz w:val="28"/>
          <w:szCs w:val="28"/>
        </w:rPr>
        <w:t>老師</w:t>
      </w:r>
    </w:p>
    <w:p w14:paraId="3FB5A665" w14:textId="50F26BE2" w:rsidR="002C3581" w:rsidRPr="002C3581" w:rsidRDefault="002C3581"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Cs/>
          <w:color w:val="000000"/>
          <w:kern w:val="0"/>
        </w:rPr>
      </w:pPr>
      <w:r w:rsidRPr="002C3581">
        <w:rPr>
          <w:rFonts w:ascii="微軟正黑體" w:eastAsia="微軟正黑體" w:hAnsi="微軟正黑體" w:cs="新細明體" w:hint="eastAsia"/>
          <w:bCs/>
          <w:color w:val="000000"/>
          <w:kern w:val="0"/>
        </w:rPr>
        <w:t>學歷</w:t>
      </w:r>
      <w:r w:rsidRPr="002C3581">
        <w:rPr>
          <w:rFonts w:ascii="微軟正黑體" w:eastAsia="微軟正黑體" w:hAnsi="微軟正黑體" w:cs="新細明體"/>
          <w:bCs/>
          <w:color w:val="000000"/>
          <w:kern w:val="0"/>
        </w:rPr>
        <w:t xml:space="preserve">: </w:t>
      </w:r>
      <w:r w:rsidRPr="002C3581">
        <w:rPr>
          <w:rFonts w:ascii="微軟正黑體" w:eastAsia="微軟正黑體" w:hAnsi="微軟正黑體" w:cs="新細明體" w:hint="eastAsia"/>
          <w:bCs/>
          <w:color w:val="000000"/>
          <w:kern w:val="0"/>
        </w:rPr>
        <w:t>國立清華大學</w:t>
      </w:r>
      <w:r w:rsidRPr="002C3581">
        <w:rPr>
          <w:rFonts w:ascii="微軟正黑體" w:eastAsia="微軟正黑體" w:hAnsi="微軟正黑體" w:cs="新細明體"/>
          <w:bCs/>
          <w:color w:val="000000"/>
          <w:kern w:val="0"/>
        </w:rPr>
        <w:t xml:space="preserve"> </w:t>
      </w:r>
      <w:r w:rsidRPr="002C3581">
        <w:rPr>
          <w:rFonts w:ascii="微軟正黑體" w:eastAsia="微軟正黑體" w:hAnsi="微軟正黑體" w:cs="新細明體" w:hint="eastAsia"/>
          <w:bCs/>
          <w:color w:val="000000"/>
          <w:kern w:val="0"/>
        </w:rPr>
        <w:t>工業工程與工程管理學系博士班</w:t>
      </w:r>
    </w:p>
    <w:p w14:paraId="36BD4E21" w14:textId="77777777" w:rsidR="002C3581" w:rsidRPr="002C3581" w:rsidRDefault="002C3581"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Cs/>
          <w:color w:val="000000"/>
          <w:kern w:val="0"/>
        </w:rPr>
      </w:pPr>
      <w:r w:rsidRPr="002C3581">
        <w:rPr>
          <w:rFonts w:ascii="微軟正黑體" w:eastAsia="微軟正黑體" w:hAnsi="微軟正黑體" w:cs="新細明體" w:hint="eastAsia"/>
          <w:bCs/>
          <w:color w:val="000000"/>
          <w:kern w:val="0"/>
        </w:rPr>
        <w:t>經歷</w:t>
      </w:r>
      <w:r w:rsidRPr="002C3581">
        <w:rPr>
          <w:rFonts w:ascii="微軟正黑體" w:eastAsia="微軟正黑體" w:hAnsi="微軟正黑體" w:cs="新細明體"/>
          <w:bCs/>
          <w:color w:val="000000"/>
          <w:kern w:val="0"/>
        </w:rPr>
        <w:t xml:space="preserve">: </w:t>
      </w:r>
      <w:r w:rsidRPr="002C3581">
        <w:rPr>
          <w:rFonts w:ascii="微軟正黑體" w:eastAsia="微軟正黑體" w:hAnsi="微軟正黑體" w:cs="新細明體" w:hint="eastAsia"/>
          <w:bCs/>
          <w:color w:val="000000"/>
          <w:kern w:val="0"/>
        </w:rPr>
        <w:t>華宇電腦、華茂科技、美商迪吉多</w:t>
      </w:r>
      <w:r w:rsidRPr="002C3581">
        <w:rPr>
          <w:rFonts w:ascii="微軟正黑體" w:eastAsia="微軟正黑體" w:hAnsi="微軟正黑體" w:cs="新細明體"/>
          <w:bCs/>
          <w:color w:val="000000"/>
          <w:kern w:val="0"/>
        </w:rPr>
        <w:t>(Digital)</w:t>
      </w:r>
      <w:r w:rsidRPr="002C3581">
        <w:rPr>
          <w:rFonts w:ascii="微軟正黑體" w:eastAsia="微軟正黑體" w:hAnsi="微軟正黑體" w:cs="新細明體" w:hint="eastAsia"/>
          <w:bCs/>
          <w:color w:val="000000"/>
          <w:kern w:val="0"/>
        </w:rPr>
        <w:t>、美商莫仕</w:t>
      </w:r>
      <w:r w:rsidRPr="002C3581">
        <w:rPr>
          <w:rFonts w:ascii="微軟正黑體" w:eastAsia="微軟正黑體" w:hAnsi="微軟正黑體" w:cs="新細明體"/>
          <w:bCs/>
          <w:color w:val="000000"/>
          <w:kern w:val="0"/>
        </w:rPr>
        <w:t>(Molex)</w:t>
      </w:r>
      <w:r w:rsidRPr="002C3581">
        <w:rPr>
          <w:rFonts w:ascii="微軟正黑體" w:eastAsia="微軟正黑體" w:hAnsi="微軟正黑體" w:cs="新細明體" w:hint="eastAsia"/>
          <w:bCs/>
          <w:color w:val="000000"/>
          <w:kern w:val="0"/>
        </w:rPr>
        <w:t>、美商安普</w:t>
      </w:r>
      <w:r w:rsidRPr="002C3581">
        <w:rPr>
          <w:rFonts w:ascii="微軟正黑體" w:eastAsia="微軟正黑體" w:hAnsi="微軟正黑體" w:cs="新細明體"/>
          <w:bCs/>
          <w:color w:val="000000"/>
          <w:kern w:val="0"/>
        </w:rPr>
        <w:t>(AMP)</w:t>
      </w:r>
      <w:r w:rsidRPr="002C3581">
        <w:rPr>
          <w:rFonts w:ascii="微軟正黑體" w:eastAsia="微軟正黑體" w:hAnsi="微軟正黑體" w:cs="新細明體" w:hint="eastAsia"/>
          <w:bCs/>
          <w:color w:val="000000"/>
          <w:kern w:val="0"/>
        </w:rPr>
        <w:t>等公司之生管、物料處、製造工程處等部門經理，及導入開發</w:t>
      </w:r>
      <w:r w:rsidRPr="002C3581">
        <w:rPr>
          <w:rFonts w:ascii="微軟正黑體" w:eastAsia="微軟正黑體" w:hAnsi="微軟正黑體" w:cs="新細明體"/>
          <w:bCs/>
          <w:color w:val="000000"/>
          <w:kern w:val="0"/>
        </w:rPr>
        <w:t>ERP</w:t>
      </w:r>
      <w:r w:rsidRPr="002C3581">
        <w:rPr>
          <w:rFonts w:ascii="微軟正黑體" w:eastAsia="微軟正黑體" w:hAnsi="微軟正黑體" w:cs="新細明體" w:hint="eastAsia"/>
          <w:bCs/>
          <w:color w:val="000000"/>
          <w:kern w:val="0"/>
        </w:rPr>
        <w:t>系統專案經理，從事相關業界工作經驗</w:t>
      </w:r>
      <w:r w:rsidRPr="002C3581">
        <w:rPr>
          <w:rFonts w:ascii="微軟正黑體" w:eastAsia="微軟正黑體" w:hAnsi="微軟正黑體" w:cs="新細明體"/>
          <w:bCs/>
          <w:color w:val="000000"/>
          <w:kern w:val="0"/>
        </w:rPr>
        <w:t>20</w:t>
      </w:r>
      <w:r w:rsidRPr="002C3581">
        <w:rPr>
          <w:rFonts w:ascii="微軟正黑體" w:eastAsia="微軟正黑體" w:hAnsi="微軟正黑體" w:cs="新細明體" w:hint="eastAsia"/>
          <w:bCs/>
          <w:color w:val="000000"/>
          <w:kern w:val="0"/>
        </w:rPr>
        <w:t>多年，並擔任業界製造管理顧問及製造管理、生管、物管、呆滯料分析處理、生產排程、存貨控管、產銷協調、</w:t>
      </w:r>
      <w:r w:rsidRPr="002C3581">
        <w:rPr>
          <w:rFonts w:ascii="微軟正黑體" w:eastAsia="微軟正黑體" w:hAnsi="微軟正黑體" w:cs="新細明體"/>
          <w:bCs/>
          <w:color w:val="000000"/>
          <w:kern w:val="0"/>
        </w:rPr>
        <w:t xml:space="preserve"> ERP</w:t>
      </w:r>
      <w:r w:rsidRPr="002C3581">
        <w:rPr>
          <w:rFonts w:ascii="微軟正黑體" w:eastAsia="微軟正黑體" w:hAnsi="微軟正黑體" w:cs="新細明體" w:hint="eastAsia"/>
          <w:bCs/>
          <w:color w:val="000000"/>
          <w:kern w:val="0"/>
        </w:rPr>
        <w:t>系統、物料需求規劃</w:t>
      </w:r>
      <w:r w:rsidRPr="002C3581">
        <w:rPr>
          <w:rFonts w:ascii="微軟正黑體" w:eastAsia="微軟正黑體" w:hAnsi="微軟正黑體" w:cs="新細明體"/>
          <w:bCs/>
          <w:color w:val="000000"/>
          <w:kern w:val="0"/>
        </w:rPr>
        <w:t>(MRP)</w:t>
      </w:r>
      <w:r w:rsidRPr="002C3581">
        <w:rPr>
          <w:rFonts w:ascii="微軟正黑體" w:eastAsia="微軟正黑體" w:hAnsi="微軟正黑體" w:cs="新細明體" w:hint="eastAsia"/>
          <w:bCs/>
          <w:color w:val="000000"/>
          <w:kern w:val="0"/>
        </w:rPr>
        <w:t>、產能需求規劃</w:t>
      </w:r>
      <w:r w:rsidRPr="002C3581">
        <w:rPr>
          <w:rFonts w:ascii="微軟正黑體" w:eastAsia="微軟正黑體" w:hAnsi="微軟正黑體" w:cs="新細明體"/>
          <w:bCs/>
          <w:color w:val="000000"/>
          <w:kern w:val="0"/>
        </w:rPr>
        <w:t xml:space="preserve">(CRP) </w:t>
      </w:r>
      <w:r w:rsidRPr="002C3581">
        <w:rPr>
          <w:rFonts w:ascii="微軟正黑體" w:eastAsia="微軟正黑體" w:hAnsi="微軟正黑體" w:cs="新細明體" w:hint="eastAsia"/>
          <w:bCs/>
          <w:color w:val="000000"/>
          <w:kern w:val="0"/>
        </w:rPr>
        <w:t>、豐田式生產管理、精實生產</w:t>
      </w:r>
      <w:r w:rsidRPr="002C3581">
        <w:rPr>
          <w:rFonts w:ascii="微軟正黑體" w:eastAsia="微軟正黑體" w:hAnsi="微軟正黑體" w:cs="新細明體"/>
          <w:bCs/>
          <w:color w:val="000000"/>
          <w:kern w:val="0"/>
        </w:rPr>
        <w:t>(Lean)</w:t>
      </w:r>
      <w:r w:rsidRPr="002C3581">
        <w:rPr>
          <w:rFonts w:ascii="微軟正黑體" w:eastAsia="微軟正黑體" w:hAnsi="微軟正黑體" w:cs="新細明體" w:hint="eastAsia"/>
          <w:bCs/>
          <w:color w:val="000000"/>
          <w:kern w:val="0"/>
        </w:rPr>
        <w:t>、</w:t>
      </w:r>
      <w:r w:rsidRPr="002C3581">
        <w:rPr>
          <w:rFonts w:ascii="微軟正黑體" w:eastAsia="微軟正黑體" w:hAnsi="微軟正黑體" w:cs="新細明體"/>
          <w:bCs/>
          <w:color w:val="000000"/>
          <w:kern w:val="0"/>
        </w:rPr>
        <w:t>JIT</w:t>
      </w:r>
      <w:r w:rsidRPr="002C3581">
        <w:rPr>
          <w:rFonts w:ascii="微軟正黑體" w:eastAsia="微軟正黑體" w:hAnsi="微軟正黑體" w:cs="新細明體" w:hint="eastAsia"/>
          <w:bCs/>
          <w:color w:val="000000"/>
          <w:kern w:val="0"/>
        </w:rPr>
        <w:t>、供應鏈管理</w:t>
      </w:r>
      <w:r w:rsidRPr="002C3581">
        <w:rPr>
          <w:rFonts w:ascii="微軟正黑體" w:eastAsia="微軟正黑體" w:hAnsi="微軟正黑體" w:cs="新細明體"/>
          <w:bCs/>
          <w:color w:val="000000"/>
          <w:kern w:val="0"/>
        </w:rPr>
        <w:t>(Supply Chain)</w:t>
      </w:r>
      <w:r w:rsidRPr="002C3581">
        <w:rPr>
          <w:rFonts w:ascii="微軟正黑體" w:eastAsia="微軟正黑體" w:hAnsi="微軟正黑體" w:cs="新細明體" w:hint="eastAsia"/>
          <w:bCs/>
          <w:color w:val="000000"/>
          <w:kern w:val="0"/>
        </w:rPr>
        <w:t>、製程分析與工廠佈置、同步工程等課程授課老師多年。曾在國立空中大學管理與資訊系、元智大學資訊管理系、清雲科技大學工業工程與管理系任教。</w:t>
      </w:r>
    </w:p>
    <w:p w14:paraId="41CD6005" w14:textId="628A6A28" w:rsidR="00C14263" w:rsidRDefault="002C3581" w:rsidP="00C14263">
      <w:pPr>
        <w:widowControl/>
        <w:snapToGrid w:val="0"/>
        <w:spacing w:afterLines="50" w:after="180" w:line="260" w:lineRule="exact"/>
        <w:ind w:leftChars="-118" w:left="-282" w:rightChars="-153" w:right="-367" w:hanging="1"/>
        <w:jc w:val="both"/>
        <w:rPr>
          <w:rFonts w:ascii="微軟正黑體" w:eastAsia="微軟正黑體" w:hAnsi="微軟正黑體" w:cs="新細明體"/>
          <w:bCs/>
          <w:color w:val="000000"/>
          <w:kern w:val="0"/>
        </w:rPr>
      </w:pPr>
      <w:r w:rsidRPr="002C3581">
        <w:rPr>
          <w:rFonts w:ascii="微軟正黑體" w:eastAsia="微軟正黑體" w:hAnsi="微軟正黑體" w:cs="新細明體" w:hint="eastAsia"/>
          <w:bCs/>
          <w:color w:val="000000"/>
          <w:kern w:val="0"/>
        </w:rPr>
        <w:t>專長</w:t>
      </w:r>
      <w:r w:rsidRPr="002C3581">
        <w:rPr>
          <w:rFonts w:ascii="微軟正黑體" w:eastAsia="微軟正黑體" w:hAnsi="微軟正黑體" w:cs="新細明體"/>
          <w:bCs/>
          <w:color w:val="000000"/>
          <w:kern w:val="0"/>
        </w:rPr>
        <w:t>: ERP (</w:t>
      </w:r>
      <w:r w:rsidRPr="002C3581">
        <w:rPr>
          <w:rFonts w:ascii="微軟正黑體" w:eastAsia="微軟正黑體" w:hAnsi="微軟正黑體" w:cs="新細明體" w:hint="eastAsia"/>
          <w:bCs/>
          <w:color w:val="000000"/>
          <w:kern w:val="0"/>
        </w:rPr>
        <w:t>企業資源規劃</w:t>
      </w:r>
      <w:r w:rsidRPr="002C3581">
        <w:rPr>
          <w:rFonts w:ascii="微軟正黑體" w:eastAsia="微軟正黑體" w:hAnsi="微軟正黑體" w:cs="新細明體"/>
          <w:bCs/>
          <w:color w:val="000000"/>
          <w:kern w:val="0"/>
        </w:rPr>
        <w:t xml:space="preserve">) </w:t>
      </w:r>
      <w:r w:rsidRPr="002C3581">
        <w:rPr>
          <w:rFonts w:ascii="微軟正黑體" w:eastAsia="微軟正黑體" w:hAnsi="微軟正黑體" w:cs="新細明體" w:hint="eastAsia"/>
          <w:bCs/>
          <w:color w:val="000000"/>
          <w:kern w:val="0"/>
        </w:rPr>
        <w:t>系統、生產與作業管理、製造管理、生管、物料管理、呆滯料分析處理、生產排程、重排程</w:t>
      </w:r>
      <w:r w:rsidRPr="002C3581">
        <w:rPr>
          <w:rFonts w:ascii="微軟正黑體" w:eastAsia="微軟正黑體" w:hAnsi="微軟正黑體" w:cs="新細明體"/>
          <w:bCs/>
          <w:color w:val="000000"/>
          <w:kern w:val="0"/>
        </w:rPr>
        <w:t>(Rescheduling)</w:t>
      </w:r>
      <w:r w:rsidRPr="002C3581">
        <w:rPr>
          <w:rFonts w:ascii="微軟正黑體" w:eastAsia="微軟正黑體" w:hAnsi="微軟正黑體" w:cs="新細明體" w:hint="eastAsia"/>
          <w:bCs/>
          <w:color w:val="000000"/>
          <w:kern w:val="0"/>
        </w:rPr>
        <w:t>、存貨控管、產銷協調、供應鏈管理</w:t>
      </w:r>
      <w:r w:rsidRPr="002C3581">
        <w:rPr>
          <w:rFonts w:ascii="微軟正黑體" w:eastAsia="微軟正黑體" w:hAnsi="微軟正黑體" w:cs="新細明體"/>
          <w:bCs/>
          <w:color w:val="000000"/>
          <w:kern w:val="0"/>
        </w:rPr>
        <w:t>(Supply Chain)</w:t>
      </w:r>
      <w:r w:rsidRPr="002C3581">
        <w:rPr>
          <w:rFonts w:ascii="微軟正黑體" w:eastAsia="微軟正黑體" w:hAnsi="微軟正黑體" w:cs="新細明體" w:hint="eastAsia"/>
          <w:bCs/>
          <w:color w:val="000000"/>
          <w:kern w:val="0"/>
        </w:rPr>
        <w:t>、物料需求規劃</w:t>
      </w:r>
      <w:r w:rsidRPr="002C3581">
        <w:rPr>
          <w:rFonts w:ascii="微軟正黑體" w:eastAsia="微軟正黑體" w:hAnsi="微軟正黑體" w:cs="新細明體"/>
          <w:bCs/>
          <w:color w:val="000000"/>
          <w:kern w:val="0"/>
        </w:rPr>
        <w:t>(MRP)</w:t>
      </w:r>
      <w:r w:rsidRPr="002C3581">
        <w:rPr>
          <w:rFonts w:ascii="微軟正黑體" w:eastAsia="微軟正黑體" w:hAnsi="微軟正黑體" w:cs="新細明體" w:hint="eastAsia"/>
          <w:bCs/>
          <w:color w:val="000000"/>
          <w:kern w:val="0"/>
        </w:rPr>
        <w:t>、產能需求規劃</w:t>
      </w:r>
      <w:r w:rsidRPr="002C3581">
        <w:rPr>
          <w:rFonts w:ascii="微軟正黑體" w:eastAsia="微軟正黑體" w:hAnsi="微軟正黑體" w:cs="新細明體"/>
          <w:bCs/>
          <w:color w:val="000000"/>
          <w:kern w:val="0"/>
        </w:rPr>
        <w:t xml:space="preserve">(CRP) </w:t>
      </w:r>
      <w:r w:rsidRPr="002C3581">
        <w:rPr>
          <w:rFonts w:ascii="微軟正黑體" w:eastAsia="微軟正黑體" w:hAnsi="微軟正黑體" w:cs="新細明體" w:hint="eastAsia"/>
          <w:bCs/>
          <w:color w:val="000000"/>
          <w:kern w:val="0"/>
        </w:rPr>
        <w:t>、豐田式生產管理、精實生產</w:t>
      </w:r>
      <w:r w:rsidRPr="002C3581">
        <w:rPr>
          <w:rFonts w:ascii="微軟正黑體" w:eastAsia="微軟正黑體" w:hAnsi="微軟正黑體" w:cs="新細明體"/>
          <w:bCs/>
          <w:color w:val="000000"/>
          <w:kern w:val="0"/>
        </w:rPr>
        <w:t>(Lean)</w:t>
      </w:r>
      <w:r w:rsidRPr="002C3581">
        <w:rPr>
          <w:rFonts w:ascii="微軟正黑體" w:eastAsia="微軟正黑體" w:hAnsi="微軟正黑體" w:cs="新細明體" w:hint="eastAsia"/>
          <w:bCs/>
          <w:color w:val="000000"/>
          <w:kern w:val="0"/>
        </w:rPr>
        <w:t>、</w:t>
      </w:r>
      <w:r w:rsidRPr="002C3581">
        <w:rPr>
          <w:rFonts w:ascii="微軟正黑體" w:eastAsia="微軟正黑體" w:hAnsi="微軟正黑體" w:cs="新細明體"/>
          <w:bCs/>
          <w:color w:val="000000"/>
          <w:kern w:val="0"/>
        </w:rPr>
        <w:t>JIT</w:t>
      </w:r>
      <w:r w:rsidRPr="002C3581">
        <w:rPr>
          <w:rFonts w:ascii="微軟正黑體" w:eastAsia="微軟正黑體" w:hAnsi="微軟正黑體" w:cs="新細明體" w:hint="eastAsia"/>
          <w:bCs/>
          <w:color w:val="000000"/>
          <w:kern w:val="0"/>
        </w:rPr>
        <w:t>、製程分析與工廠佈置、同步工程、</w:t>
      </w:r>
      <w:r w:rsidRPr="002C3581">
        <w:rPr>
          <w:rFonts w:ascii="微軟正黑體" w:eastAsia="微軟正黑體" w:hAnsi="微軟正黑體" w:cs="新細明體"/>
          <w:bCs/>
          <w:color w:val="000000"/>
          <w:kern w:val="0"/>
        </w:rPr>
        <w:t>PLM</w:t>
      </w:r>
      <w:r w:rsidRPr="002C3581">
        <w:rPr>
          <w:rFonts w:ascii="微軟正黑體" w:eastAsia="微軟正黑體" w:hAnsi="微軟正黑體" w:cs="新細明體" w:hint="eastAsia"/>
          <w:bCs/>
          <w:color w:val="000000"/>
          <w:kern w:val="0"/>
        </w:rPr>
        <w:t>、</w:t>
      </w:r>
      <w:r w:rsidRPr="002C3581">
        <w:rPr>
          <w:rFonts w:ascii="微軟正黑體" w:eastAsia="微軟正黑體" w:hAnsi="微軟正黑體" w:cs="新細明體"/>
          <w:bCs/>
          <w:color w:val="000000"/>
          <w:kern w:val="0"/>
        </w:rPr>
        <w:t>MRPII</w:t>
      </w:r>
      <w:r w:rsidRPr="002C3581">
        <w:rPr>
          <w:rFonts w:ascii="微軟正黑體" w:eastAsia="微軟正黑體" w:hAnsi="微軟正黑體" w:cs="新細明體" w:hint="eastAsia"/>
          <w:bCs/>
          <w:color w:val="000000"/>
          <w:kern w:val="0"/>
        </w:rPr>
        <w:t>、</w:t>
      </w:r>
      <w:r w:rsidRPr="002C3581">
        <w:rPr>
          <w:rFonts w:ascii="微軟正黑體" w:eastAsia="微軟正黑體" w:hAnsi="微軟正黑體" w:cs="新細明體"/>
          <w:bCs/>
          <w:color w:val="000000"/>
          <w:kern w:val="0"/>
        </w:rPr>
        <w:t>MPS</w:t>
      </w:r>
      <w:r w:rsidRPr="002C3581">
        <w:rPr>
          <w:rFonts w:ascii="微軟正黑體" w:eastAsia="微軟正黑體" w:hAnsi="微軟正黑體" w:cs="新細明體" w:hint="eastAsia"/>
          <w:bCs/>
          <w:color w:val="000000"/>
          <w:kern w:val="0"/>
        </w:rPr>
        <w:t>、生產管理資訊系統</w:t>
      </w:r>
      <w:r w:rsidR="001F100E">
        <w:rPr>
          <w:rFonts w:ascii="微軟正黑體" w:eastAsia="微軟正黑體" w:hAnsi="微軟正黑體" w:cs="新細明體" w:hint="eastAsia"/>
          <w:bCs/>
          <w:color w:val="000000"/>
          <w:kern w:val="0"/>
        </w:rPr>
        <w:t>。</w:t>
      </w:r>
    </w:p>
    <w:p w14:paraId="73176588" w14:textId="77777777" w:rsidR="00C14263" w:rsidRDefault="00C14263">
      <w:pPr>
        <w:widowControl/>
        <w:rPr>
          <w:rFonts w:ascii="微軟正黑體" w:eastAsia="微軟正黑體" w:hAnsi="微軟正黑體" w:cs="新細明體"/>
          <w:bCs/>
          <w:color w:val="000000"/>
          <w:kern w:val="0"/>
        </w:rPr>
      </w:pPr>
      <w:r>
        <w:rPr>
          <w:rFonts w:ascii="微軟正黑體" w:eastAsia="微軟正黑體" w:hAnsi="微軟正黑體" w:cs="新細明體"/>
          <w:bCs/>
          <w:color w:val="000000"/>
          <w:kern w:val="0"/>
        </w:rPr>
        <w:br w:type="page"/>
      </w:r>
    </w:p>
    <w:p w14:paraId="15C14C44" w14:textId="2EFD2DA8" w:rsidR="00F27A27" w:rsidRPr="00F50825" w:rsidRDefault="00F27A27" w:rsidP="001F100E">
      <w:pPr>
        <w:widowControl/>
        <w:spacing w:afterLines="50" w:after="180" w:line="280" w:lineRule="exact"/>
        <w:ind w:leftChars="-118" w:left="-282" w:rightChars="-153" w:right="-367" w:hanging="1"/>
        <w:jc w:val="both"/>
        <w:rPr>
          <w:rFonts w:ascii="微軟正黑體" w:eastAsia="微軟正黑體" w:hAnsi="微軟正黑體"/>
          <w:bCs/>
          <w:color w:val="000000"/>
        </w:rPr>
      </w:pPr>
      <w:r>
        <w:rPr>
          <w:rFonts w:ascii="微軟正黑體" w:eastAsia="微軟正黑體" w:hAnsi="微軟正黑體" w:hint="eastAsia"/>
          <w:bCs/>
          <w:color w:val="000000"/>
        </w:rPr>
        <w:t>--------------------------------------報名表------------------------------------------</w:t>
      </w:r>
    </w:p>
    <w:p w14:paraId="2643D92F" w14:textId="27EC061E" w:rsidR="00611571" w:rsidRPr="00B806DC" w:rsidRDefault="00611571" w:rsidP="008E101D">
      <w:pPr>
        <w:snapToGrid w:val="0"/>
        <w:jc w:val="both"/>
        <w:rPr>
          <w:rFonts w:ascii="微軟正黑體" w:eastAsia="微軟正黑體" w:hAnsi="微軟正黑體"/>
          <w:bCs/>
          <w:color w:val="0000FF"/>
        </w:rPr>
      </w:pPr>
      <w:r w:rsidRPr="0043030D">
        <w:rPr>
          <w:rFonts w:ascii="微軟正黑體" w:eastAsia="微軟正黑體" w:hAnsi="微軟正黑體" w:hint="eastAsia"/>
          <w:bCs/>
          <w:color w:val="0000FF"/>
        </w:rPr>
        <w:t>授課時間：</w:t>
      </w:r>
      <w:r w:rsidR="003E046D" w:rsidRPr="003E046D">
        <w:rPr>
          <w:rFonts w:ascii="微軟正黑體" w:eastAsia="微軟正黑體" w:hAnsi="微軟正黑體" w:hint="eastAsia"/>
          <w:bCs/>
          <w:color w:val="0000FF"/>
        </w:rPr>
        <w:t>2026/</w:t>
      </w:r>
      <w:r w:rsidR="00680CC6">
        <w:rPr>
          <w:rFonts w:ascii="微軟正黑體" w:eastAsia="微軟正黑體" w:hAnsi="微軟正黑體" w:hint="eastAsia"/>
          <w:bCs/>
          <w:color w:val="0000FF"/>
        </w:rPr>
        <w:t>9</w:t>
      </w:r>
      <w:r w:rsidR="005049CF">
        <w:rPr>
          <w:rFonts w:ascii="微軟正黑體" w:eastAsia="微軟正黑體" w:hAnsi="微軟正黑體" w:hint="eastAsia"/>
          <w:bCs/>
          <w:color w:val="0000FF"/>
        </w:rPr>
        <w:t>/18</w:t>
      </w:r>
      <w:r w:rsidR="003E046D" w:rsidRPr="003E046D">
        <w:rPr>
          <w:rFonts w:ascii="微軟正黑體" w:eastAsia="微軟正黑體" w:hAnsi="微軟正黑體" w:hint="eastAsia"/>
          <w:bCs/>
          <w:color w:val="0000FF"/>
        </w:rPr>
        <w:t>，週</w:t>
      </w:r>
      <w:r w:rsidR="00680CC6">
        <w:rPr>
          <w:rFonts w:ascii="微軟正黑體" w:eastAsia="微軟正黑體" w:hAnsi="微軟正黑體" w:hint="eastAsia"/>
          <w:bCs/>
          <w:color w:val="0000FF"/>
        </w:rPr>
        <w:t>五</w:t>
      </w:r>
      <w:r w:rsidR="00563813">
        <w:rPr>
          <w:rFonts w:ascii="微軟正黑體" w:eastAsia="微軟正黑體" w:hAnsi="微軟正黑體" w:hint="eastAsia"/>
          <w:bCs/>
          <w:color w:val="0000FF"/>
        </w:rPr>
        <w:t xml:space="preserve"> </w:t>
      </w:r>
      <w:r w:rsidR="00B806DC" w:rsidRPr="00B806DC">
        <w:rPr>
          <w:rFonts w:ascii="微軟正黑體" w:eastAsia="微軟正黑體" w:hAnsi="微軟正黑體" w:hint="eastAsia"/>
          <w:bCs/>
          <w:color w:val="0000FF"/>
        </w:rPr>
        <w:t>9:00-16:00，計6小時。</w:t>
      </w:r>
    </w:p>
    <w:p w14:paraId="13EF9653" w14:textId="7109F499" w:rsidR="00611571" w:rsidRPr="00001BC8" w:rsidRDefault="00224627" w:rsidP="008E101D">
      <w:pPr>
        <w:snapToGrid w:val="0"/>
        <w:jc w:val="both"/>
        <w:rPr>
          <w:rFonts w:ascii="微軟正黑體" w:eastAsia="微軟正黑體" w:hAnsi="微軟正黑體"/>
          <w:bCs/>
          <w:color w:val="000000"/>
        </w:rPr>
      </w:pPr>
      <w:r>
        <w:rPr>
          <w:rFonts w:ascii="微軟正黑體" w:eastAsia="微軟正黑體" w:hAnsi="微軟正黑體" w:hint="eastAsia"/>
          <w:bCs/>
          <w:color w:val="000000"/>
        </w:rPr>
        <w:t>上課地點</w:t>
      </w:r>
      <w:r w:rsidR="00611571" w:rsidRPr="00001BC8">
        <w:rPr>
          <w:rFonts w:ascii="微軟正黑體" w:eastAsia="微軟正黑體" w:hAnsi="微軟正黑體" w:hint="eastAsia"/>
          <w:bCs/>
          <w:color w:val="000000"/>
        </w:rPr>
        <w:t>：</w:t>
      </w:r>
      <w:r>
        <w:rPr>
          <w:rFonts w:ascii="微軟正黑體" w:eastAsia="微軟正黑體" w:hAnsi="微軟正黑體" w:hint="eastAsia"/>
          <w:bCs/>
          <w:color w:val="000000"/>
        </w:rPr>
        <w:t>新竹班 (上課前3天 通知上課教室地址)</w:t>
      </w:r>
    </w:p>
    <w:p w14:paraId="6966B51B" w14:textId="2A248FBB" w:rsidR="00611571" w:rsidRPr="00001BC8" w:rsidRDefault="00611571" w:rsidP="008E101D">
      <w:pPr>
        <w:snapToGrid w:val="0"/>
        <w:jc w:val="both"/>
        <w:rPr>
          <w:rFonts w:ascii="微軟正黑體" w:eastAsia="微軟正黑體" w:hAnsi="微軟正黑體"/>
          <w:bCs/>
          <w:color w:val="000000"/>
        </w:rPr>
      </w:pPr>
      <w:r w:rsidRPr="00001BC8">
        <w:rPr>
          <w:rFonts w:ascii="微軟正黑體" w:eastAsia="微軟正黑體" w:hAnsi="微軟正黑體" w:hint="eastAsia"/>
          <w:bCs/>
          <w:color w:val="000000"/>
        </w:rPr>
        <w:t>報名方式:</w:t>
      </w:r>
      <w:r w:rsidRPr="00001BC8">
        <w:rPr>
          <w:rFonts w:ascii="微軟正黑體" w:eastAsia="微軟正黑體" w:hAnsi="微軟正黑體"/>
          <w:bCs/>
          <w:color w:val="000000"/>
        </w:rPr>
        <w:t xml:space="preserve"> </w:t>
      </w:r>
      <w:hyperlink r:id="rId8" w:history="1">
        <w:r w:rsidR="00176DBD" w:rsidRPr="00A20FD0">
          <w:rPr>
            <w:rStyle w:val="a8"/>
            <w:rFonts w:ascii="微軟正黑體" w:eastAsia="微軟正黑體" w:hAnsi="微軟正黑體" w:hint="eastAsia"/>
            <w:bCs/>
            <w:highlight w:val="yellow"/>
          </w:rPr>
          <w:t>線上報名</w:t>
        </w:r>
      </w:hyperlink>
      <w:r w:rsidR="00176DBD" w:rsidRPr="00176DBD">
        <w:rPr>
          <w:rFonts w:ascii="微軟正黑體" w:eastAsia="微軟正黑體" w:hAnsi="微軟正黑體" w:hint="eastAsia"/>
          <w:bCs/>
          <w:color w:val="000000"/>
        </w:rPr>
        <w:t xml:space="preserve"> 填寫報名表。或請填妥報名表後，Email至 service@ssi.org.tw</w:t>
      </w:r>
      <w:r w:rsidRPr="00001BC8">
        <w:rPr>
          <w:rFonts w:ascii="微軟正黑體" w:eastAsia="微軟正黑體" w:hAnsi="微軟正黑體"/>
          <w:bCs/>
          <w:color w:val="000000"/>
        </w:rPr>
        <w:t xml:space="preserve"> ; </w:t>
      </w:r>
      <w:r w:rsidRPr="00001BC8">
        <w:rPr>
          <w:rFonts w:ascii="微軟正黑體" w:eastAsia="微軟正黑體" w:hAnsi="微軟正黑體" w:hint="eastAsia"/>
          <w:bCs/>
          <w:color w:val="000000"/>
        </w:rPr>
        <w:t>連絡電話03-5723200</w:t>
      </w:r>
    </w:p>
    <w:p w14:paraId="243ECD8A" w14:textId="2479FCA7" w:rsidR="00611571" w:rsidRPr="00001BC8" w:rsidRDefault="00611571" w:rsidP="008E101D">
      <w:pPr>
        <w:snapToGrid w:val="0"/>
        <w:jc w:val="both"/>
        <w:rPr>
          <w:rFonts w:ascii="微軟正黑體" w:eastAsia="微軟正黑體" w:hAnsi="微軟正黑體"/>
          <w:bCs/>
          <w:color w:val="000000"/>
        </w:rPr>
      </w:pPr>
      <w:r w:rsidRPr="00001BC8">
        <w:rPr>
          <w:rFonts w:ascii="微軟正黑體" w:eastAsia="微軟正黑體" w:hAnsi="微軟正黑體" w:hint="eastAsia"/>
          <w:bCs/>
          <w:color w:val="000000"/>
        </w:rPr>
        <w:t>主辦單位:</w:t>
      </w:r>
      <w:r w:rsidR="00180675">
        <w:rPr>
          <w:rFonts w:ascii="微軟正黑體" w:eastAsia="微軟正黑體" w:hAnsi="微軟正黑體" w:hint="eastAsia"/>
          <w:bCs/>
          <w:color w:val="000000"/>
        </w:rPr>
        <w:t xml:space="preserve"> </w:t>
      </w:r>
      <w:r w:rsidRPr="00001BC8">
        <w:rPr>
          <w:rFonts w:ascii="微軟正黑體" w:eastAsia="微軟正黑體" w:hAnsi="微軟正黑體" w:hint="eastAsia"/>
          <w:bCs/>
          <w:color w:val="000000"/>
        </w:rPr>
        <w:t>中華系統性創新學會</w:t>
      </w:r>
    </w:p>
    <w:tbl>
      <w:tblPr>
        <w:tblW w:w="10158" w:type="dxa"/>
        <w:tblInd w:w="-3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239"/>
        <w:gridCol w:w="2546"/>
        <w:gridCol w:w="858"/>
        <w:gridCol w:w="872"/>
        <w:gridCol w:w="1268"/>
        <w:gridCol w:w="939"/>
        <w:gridCol w:w="2436"/>
      </w:tblGrid>
      <w:tr w:rsidR="00611571" w:rsidRPr="008E101D" w14:paraId="30A8A077" w14:textId="77777777" w:rsidTr="00433221">
        <w:trPr>
          <w:cantSplit/>
          <w:trHeight w:val="527"/>
        </w:trPr>
        <w:tc>
          <w:tcPr>
            <w:tcW w:w="10158" w:type="dxa"/>
            <w:gridSpan w:val="7"/>
            <w:vAlign w:val="center"/>
          </w:tcPr>
          <w:p w14:paraId="185FDCDC" w14:textId="44157BFE" w:rsidR="00611571" w:rsidRPr="00C14263" w:rsidRDefault="00C14263" w:rsidP="003E046D">
            <w:pPr>
              <w:snapToGrid w:val="0"/>
              <w:ind w:rightChars="-94" w:right="-226"/>
              <w:jc w:val="center"/>
              <w:rPr>
                <w:rFonts w:ascii="微軟正黑體" w:eastAsia="微軟正黑體" w:hAnsi="微軟正黑體"/>
                <w:bCs/>
                <w:color w:val="333333"/>
                <w:sz w:val="28"/>
                <w:szCs w:val="28"/>
              </w:rPr>
            </w:pPr>
            <w:r w:rsidRPr="00C14263">
              <w:rPr>
                <w:rFonts w:ascii="微軟正黑體" w:eastAsia="微軟正黑體" w:hAnsi="微軟正黑體" w:hint="eastAsia"/>
                <w:bCs/>
                <w:color w:val="0C02CE"/>
                <w:sz w:val="28"/>
                <w:szCs w:val="28"/>
              </w:rPr>
              <w:t>標準工時、生產途程、產能計算邏輯、產能負荷分析與產能需求規劃(CRP)實務</w:t>
            </w:r>
          </w:p>
        </w:tc>
      </w:tr>
      <w:tr w:rsidR="00611571" w:rsidRPr="008E101D" w14:paraId="49E67553" w14:textId="77777777" w:rsidTr="00C14263">
        <w:trPr>
          <w:cantSplit/>
          <w:trHeight w:val="584"/>
        </w:trPr>
        <w:tc>
          <w:tcPr>
            <w:tcW w:w="1239" w:type="dxa"/>
            <w:vAlign w:val="center"/>
            <w:hideMark/>
          </w:tcPr>
          <w:p w14:paraId="5020C614" w14:textId="77777777" w:rsidR="00611571" w:rsidRPr="008E101D" w:rsidRDefault="00611571" w:rsidP="008E101D">
            <w:pPr>
              <w:tabs>
                <w:tab w:val="center" w:pos="4153"/>
                <w:tab w:val="right" w:pos="8306"/>
              </w:tabs>
              <w:snapToGrid w:val="0"/>
              <w:spacing w:line="240" w:lineRule="exact"/>
              <w:jc w:val="both"/>
              <w:rPr>
                <w:rFonts w:ascii="微軟正黑體" w:eastAsia="微軟正黑體" w:hAnsi="微軟正黑體"/>
                <w:bCs/>
                <w:color w:val="FF0000"/>
                <w:sz w:val="23"/>
                <w:szCs w:val="23"/>
              </w:rPr>
            </w:pPr>
            <w:r w:rsidRPr="008E101D">
              <w:rPr>
                <w:rFonts w:ascii="微軟正黑體" w:eastAsia="微軟正黑體" w:hAnsi="微軟正黑體" w:hint="eastAsia"/>
                <w:bCs/>
                <w:sz w:val="23"/>
                <w:szCs w:val="23"/>
              </w:rPr>
              <w:t>姓    名</w:t>
            </w:r>
            <w:r w:rsidRPr="008E101D">
              <w:rPr>
                <w:rFonts w:ascii="微軟正黑體" w:eastAsia="微軟正黑體" w:hAnsi="微軟正黑體" w:hint="eastAsia"/>
                <w:bCs/>
                <w:color w:val="FF0000"/>
                <w:sz w:val="23"/>
                <w:szCs w:val="23"/>
              </w:rPr>
              <w:t>*</w:t>
            </w:r>
          </w:p>
        </w:tc>
        <w:tc>
          <w:tcPr>
            <w:tcW w:w="2546" w:type="dxa"/>
            <w:vAlign w:val="center"/>
          </w:tcPr>
          <w:p w14:paraId="1FE3C921" w14:textId="77777777" w:rsidR="00611571" w:rsidRPr="008E101D" w:rsidRDefault="00611571" w:rsidP="008E101D">
            <w:pPr>
              <w:snapToGrid w:val="0"/>
              <w:spacing w:line="240" w:lineRule="exact"/>
              <w:jc w:val="both"/>
              <w:rPr>
                <w:rFonts w:ascii="微軟正黑體" w:eastAsia="微軟正黑體" w:hAnsi="微軟正黑體"/>
                <w:bCs/>
                <w:sz w:val="23"/>
                <w:szCs w:val="23"/>
              </w:rPr>
            </w:pPr>
          </w:p>
        </w:tc>
        <w:tc>
          <w:tcPr>
            <w:tcW w:w="858" w:type="dxa"/>
            <w:vAlign w:val="center"/>
            <w:hideMark/>
          </w:tcPr>
          <w:p w14:paraId="00A7BEA0" w14:textId="77777777" w:rsidR="00611571" w:rsidRPr="008E101D" w:rsidRDefault="00611571" w:rsidP="008E101D">
            <w:pPr>
              <w:snapToGrid w:val="0"/>
              <w:spacing w:line="24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性  別</w:t>
            </w:r>
          </w:p>
        </w:tc>
        <w:tc>
          <w:tcPr>
            <w:tcW w:w="2140" w:type="dxa"/>
            <w:gridSpan w:val="2"/>
            <w:vAlign w:val="center"/>
          </w:tcPr>
          <w:p w14:paraId="3E48A61D" w14:textId="77777777" w:rsidR="00611571" w:rsidRPr="008E101D" w:rsidRDefault="00611571" w:rsidP="008E101D">
            <w:pPr>
              <w:snapToGrid w:val="0"/>
              <w:spacing w:line="240" w:lineRule="exact"/>
              <w:jc w:val="both"/>
              <w:rPr>
                <w:rFonts w:ascii="微軟正黑體" w:eastAsia="微軟正黑體" w:hAnsi="微軟正黑體"/>
                <w:bCs/>
                <w:sz w:val="23"/>
                <w:szCs w:val="23"/>
              </w:rPr>
            </w:pPr>
          </w:p>
        </w:tc>
        <w:tc>
          <w:tcPr>
            <w:tcW w:w="939" w:type="dxa"/>
            <w:vAlign w:val="center"/>
            <w:hideMark/>
          </w:tcPr>
          <w:p w14:paraId="041983E7" w14:textId="77777777" w:rsidR="00611571" w:rsidRPr="008E101D" w:rsidRDefault="00611571" w:rsidP="008E101D">
            <w:pPr>
              <w:tabs>
                <w:tab w:val="center" w:pos="4153"/>
                <w:tab w:val="right" w:pos="8306"/>
              </w:tabs>
              <w:snapToGrid w:val="0"/>
              <w:spacing w:line="24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電  話</w:t>
            </w:r>
            <w:r w:rsidRPr="008E101D">
              <w:rPr>
                <w:rFonts w:ascii="微軟正黑體" w:eastAsia="微軟正黑體" w:hAnsi="微軟正黑體" w:hint="eastAsia"/>
                <w:bCs/>
                <w:color w:val="FF0000"/>
                <w:sz w:val="23"/>
                <w:szCs w:val="23"/>
              </w:rPr>
              <w:t>*</w:t>
            </w:r>
          </w:p>
        </w:tc>
        <w:tc>
          <w:tcPr>
            <w:tcW w:w="2436" w:type="dxa"/>
            <w:vAlign w:val="center"/>
          </w:tcPr>
          <w:p w14:paraId="61E5D9EE" w14:textId="77777777" w:rsidR="00611571" w:rsidRPr="008E101D" w:rsidRDefault="00611571" w:rsidP="008E101D">
            <w:pPr>
              <w:snapToGrid w:val="0"/>
              <w:spacing w:line="300" w:lineRule="exact"/>
              <w:jc w:val="both"/>
              <w:rPr>
                <w:rFonts w:ascii="微軟正黑體" w:eastAsia="微軟正黑體" w:hAnsi="微軟正黑體"/>
                <w:bCs/>
                <w:sz w:val="23"/>
                <w:szCs w:val="23"/>
              </w:rPr>
            </w:pPr>
          </w:p>
        </w:tc>
      </w:tr>
      <w:tr w:rsidR="00611571" w:rsidRPr="008E101D" w14:paraId="23CAE50A" w14:textId="77777777" w:rsidTr="00C14263">
        <w:trPr>
          <w:cantSplit/>
          <w:trHeight w:val="609"/>
        </w:trPr>
        <w:tc>
          <w:tcPr>
            <w:tcW w:w="1239" w:type="dxa"/>
            <w:vAlign w:val="center"/>
            <w:hideMark/>
          </w:tcPr>
          <w:p w14:paraId="292FC047" w14:textId="77777777" w:rsidR="00611571" w:rsidRPr="00541974" w:rsidRDefault="00541974" w:rsidP="00541974">
            <w:pPr>
              <w:tabs>
                <w:tab w:val="center" w:pos="4153"/>
                <w:tab w:val="right" w:pos="8306"/>
              </w:tabs>
              <w:snapToGrid w:val="0"/>
              <w:spacing w:line="300" w:lineRule="exact"/>
              <w:jc w:val="center"/>
              <w:rPr>
                <w:rFonts w:ascii="微軟正黑體" w:eastAsia="微軟正黑體" w:hAnsi="微軟正黑體"/>
                <w:bCs/>
                <w:sz w:val="22"/>
                <w:szCs w:val="22"/>
              </w:rPr>
            </w:pPr>
            <w:r w:rsidRPr="00541974">
              <w:rPr>
                <w:rFonts w:ascii="微軟正黑體" w:eastAsia="微軟正黑體" w:hAnsi="微軟正黑體" w:hint="eastAsia"/>
                <w:bCs/>
                <w:sz w:val="22"/>
                <w:szCs w:val="22"/>
              </w:rPr>
              <w:t>公</w:t>
            </w:r>
            <w:r w:rsidR="00611571" w:rsidRPr="00541974">
              <w:rPr>
                <w:rFonts w:ascii="微軟正黑體" w:eastAsia="微軟正黑體" w:hAnsi="微軟正黑體" w:hint="eastAsia"/>
                <w:bCs/>
                <w:sz w:val="22"/>
                <w:szCs w:val="22"/>
              </w:rPr>
              <w:t>司</w:t>
            </w:r>
            <w:r w:rsidRPr="00541974">
              <w:rPr>
                <w:rFonts w:ascii="微軟正黑體" w:eastAsia="微軟正黑體" w:hAnsi="微軟正黑體" w:hint="eastAsia"/>
                <w:bCs/>
                <w:sz w:val="22"/>
                <w:szCs w:val="22"/>
              </w:rPr>
              <w:t>/單位</w:t>
            </w:r>
            <w:r w:rsidRPr="00541974">
              <w:rPr>
                <w:rFonts w:ascii="微軟正黑體" w:eastAsia="微軟正黑體" w:hAnsi="微軟正黑體" w:hint="eastAsia"/>
                <w:bCs/>
                <w:color w:val="FF0000"/>
                <w:sz w:val="22"/>
                <w:szCs w:val="22"/>
              </w:rPr>
              <w:t>*</w:t>
            </w:r>
          </w:p>
        </w:tc>
        <w:tc>
          <w:tcPr>
            <w:tcW w:w="2546" w:type="dxa"/>
            <w:vAlign w:val="center"/>
          </w:tcPr>
          <w:p w14:paraId="27F03671" w14:textId="77777777" w:rsidR="00611571" w:rsidRPr="008E101D" w:rsidRDefault="00611571" w:rsidP="008E101D">
            <w:pPr>
              <w:snapToGrid w:val="0"/>
              <w:spacing w:line="300" w:lineRule="exact"/>
              <w:jc w:val="both"/>
              <w:rPr>
                <w:rFonts w:ascii="微軟正黑體" w:eastAsia="微軟正黑體" w:hAnsi="微軟正黑體"/>
                <w:bCs/>
                <w:sz w:val="23"/>
                <w:szCs w:val="23"/>
              </w:rPr>
            </w:pPr>
          </w:p>
        </w:tc>
        <w:tc>
          <w:tcPr>
            <w:tcW w:w="858" w:type="dxa"/>
            <w:vAlign w:val="center"/>
            <w:hideMark/>
          </w:tcPr>
          <w:p w14:paraId="45654DF0" w14:textId="77777777" w:rsidR="00611571" w:rsidRPr="008E101D" w:rsidRDefault="00611571" w:rsidP="008E101D">
            <w:pPr>
              <w:snapToGrid w:val="0"/>
              <w:spacing w:line="30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部  門</w:t>
            </w:r>
            <w:r w:rsidRPr="008E101D">
              <w:rPr>
                <w:rFonts w:ascii="微軟正黑體" w:eastAsia="微軟正黑體" w:hAnsi="微軟正黑體" w:hint="eastAsia"/>
                <w:bCs/>
                <w:color w:val="FF0000"/>
                <w:sz w:val="23"/>
                <w:szCs w:val="23"/>
              </w:rPr>
              <w:t>*</w:t>
            </w:r>
          </w:p>
        </w:tc>
        <w:tc>
          <w:tcPr>
            <w:tcW w:w="2140" w:type="dxa"/>
            <w:gridSpan w:val="2"/>
            <w:vAlign w:val="center"/>
          </w:tcPr>
          <w:p w14:paraId="5A6BD590" w14:textId="77777777" w:rsidR="00611571" w:rsidRPr="008E101D" w:rsidRDefault="00611571" w:rsidP="008E101D">
            <w:pPr>
              <w:snapToGrid w:val="0"/>
              <w:spacing w:line="300" w:lineRule="exact"/>
              <w:jc w:val="both"/>
              <w:rPr>
                <w:rFonts w:ascii="微軟正黑體" w:eastAsia="微軟正黑體" w:hAnsi="微軟正黑體"/>
                <w:bCs/>
                <w:sz w:val="23"/>
                <w:szCs w:val="23"/>
              </w:rPr>
            </w:pPr>
          </w:p>
        </w:tc>
        <w:tc>
          <w:tcPr>
            <w:tcW w:w="939" w:type="dxa"/>
            <w:vAlign w:val="center"/>
            <w:hideMark/>
          </w:tcPr>
          <w:p w14:paraId="75ECEC4C" w14:textId="77777777" w:rsidR="00611571" w:rsidRPr="008E101D" w:rsidRDefault="00611571" w:rsidP="008E101D">
            <w:pPr>
              <w:snapToGrid w:val="0"/>
              <w:spacing w:line="30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職  稱</w:t>
            </w:r>
            <w:r w:rsidRPr="008E101D">
              <w:rPr>
                <w:rFonts w:ascii="微軟正黑體" w:eastAsia="微軟正黑體" w:hAnsi="微軟正黑體" w:hint="eastAsia"/>
                <w:bCs/>
                <w:color w:val="FF0000"/>
                <w:sz w:val="23"/>
                <w:szCs w:val="23"/>
              </w:rPr>
              <w:t>*</w:t>
            </w:r>
          </w:p>
        </w:tc>
        <w:tc>
          <w:tcPr>
            <w:tcW w:w="2436" w:type="dxa"/>
            <w:vAlign w:val="center"/>
          </w:tcPr>
          <w:p w14:paraId="1D320A89" w14:textId="77777777" w:rsidR="00611571" w:rsidRPr="008E101D" w:rsidRDefault="00611571" w:rsidP="008E101D">
            <w:pPr>
              <w:snapToGrid w:val="0"/>
              <w:spacing w:line="300" w:lineRule="exact"/>
              <w:jc w:val="both"/>
              <w:rPr>
                <w:rFonts w:ascii="微軟正黑體" w:eastAsia="微軟正黑體" w:hAnsi="微軟正黑體"/>
                <w:bCs/>
                <w:sz w:val="23"/>
                <w:szCs w:val="23"/>
              </w:rPr>
            </w:pPr>
          </w:p>
        </w:tc>
      </w:tr>
      <w:tr w:rsidR="00611571" w:rsidRPr="008E101D" w14:paraId="44023A99" w14:textId="77777777" w:rsidTr="008B7D97">
        <w:trPr>
          <w:cantSplit/>
          <w:trHeight w:val="505"/>
        </w:trPr>
        <w:tc>
          <w:tcPr>
            <w:tcW w:w="1239" w:type="dxa"/>
            <w:vAlign w:val="center"/>
            <w:hideMark/>
          </w:tcPr>
          <w:p w14:paraId="39C17E1C" w14:textId="77777777" w:rsidR="00611571" w:rsidRPr="008E101D" w:rsidRDefault="00611571" w:rsidP="008E101D">
            <w:pPr>
              <w:tabs>
                <w:tab w:val="center" w:pos="4153"/>
                <w:tab w:val="right" w:pos="8306"/>
              </w:tabs>
              <w:snapToGrid w:val="0"/>
              <w:spacing w:line="30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E-MAIL</w:t>
            </w:r>
            <w:r w:rsidRPr="008E101D">
              <w:rPr>
                <w:rFonts w:ascii="微軟正黑體" w:eastAsia="微軟正黑體" w:hAnsi="微軟正黑體" w:hint="eastAsia"/>
                <w:bCs/>
                <w:color w:val="FF0000"/>
                <w:sz w:val="23"/>
                <w:szCs w:val="23"/>
              </w:rPr>
              <w:t>*</w:t>
            </w:r>
          </w:p>
        </w:tc>
        <w:tc>
          <w:tcPr>
            <w:tcW w:w="4276" w:type="dxa"/>
            <w:gridSpan w:val="3"/>
            <w:vAlign w:val="center"/>
          </w:tcPr>
          <w:p w14:paraId="4F0FCAF8" w14:textId="77777777" w:rsidR="00611571" w:rsidRPr="008E101D" w:rsidRDefault="00611571" w:rsidP="008E101D">
            <w:pPr>
              <w:snapToGrid w:val="0"/>
              <w:spacing w:line="300" w:lineRule="exact"/>
              <w:jc w:val="both"/>
              <w:rPr>
                <w:rFonts w:ascii="微軟正黑體" w:eastAsia="微軟正黑體" w:hAnsi="微軟正黑體"/>
                <w:bCs/>
                <w:sz w:val="23"/>
                <w:szCs w:val="23"/>
              </w:rPr>
            </w:pPr>
          </w:p>
        </w:tc>
        <w:tc>
          <w:tcPr>
            <w:tcW w:w="1268" w:type="dxa"/>
            <w:vAlign w:val="center"/>
          </w:tcPr>
          <w:p w14:paraId="2BEA5AEB" w14:textId="77777777" w:rsidR="00611571" w:rsidRPr="008E101D" w:rsidRDefault="00611571" w:rsidP="008E101D">
            <w:pPr>
              <w:snapToGrid w:val="0"/>
              <w:spacing w:line="30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行動電話</w:t>
            </w:r>
            <w:r w:rsidRPr="008E101D">
              <w:rPr>
                <w:rFonts w:ascii="微軟正黑體" w:eastAsia="微軟正黑體" w:hAnsi="微軟正黑體" w:hint="eastAsia"/>
                <w:bCs/>
                <w:color w:val="FF0000"/>
                <w:sz w:val="23"/>
                <w:szCs w:val="23"/>
              </w:rPr>
              <w:t>*</w:t>
            </w:r>
          </w:p>
        </w:tc>
        <w:tc>
          <w:tcPr>
            <w:tcW w:w="3375" w:type="dxa"/>
            <w:gridSpan w:val="2"/>
            <w:vAlign w:val="center"/>
          </w:tcPr>
          <w:p w14:paraId="58AEC681" w14:textId="77777777" w:rsidR="00611571" w:rsidRPr="008E101D" w:rsidRDefault="00611571" w:rsidP="008E101D">
            <w:pPr>
              <w:snapToGrid w:val="0"/>
              <w:spacing w:line="300" w:lineRule="exact"/>
              <w:jc w:val="both"/>
              <w:rPr>
                <w:rFonts w:ascii="微軟正黑體" w:eastAsia="微軟正黑體" w:hAnsi="微軟正黑體"/>
                <w:bCs/>
                <w:sz w:val="23"/>
                <w:szCs w:val="23"/>
              </w:rPr>
            </w:pPr>
          </w:p>
        </w:tc>
      </w:tr>
      <w:tr w:rsidR="00611571" w:rsidRPr="008E101D" w14:paraId="0CF16C06" w14:textId="77777777" w:rsidTr="008B7D97">
        <w:trPr>
          <w:cantSplit/>
          <w:trHeight w:val="505"/>
        </w:trPr>
        <w:tc>
          <w:tcPr>
            <w:tcW w:w="1239" w:type="dxa"/>
            <w:vAlign w:val="center"/>
            <w:hideMark/>
          </w:tcPr>
          <w:p w14:paraId="248EE377" w14:textId="77777777" w:rsidR="00611571" w:rsidRPr="008E101D" w:rsidRDefault="00611571" w:rsidP="008E101D">
            <w:pPr>
              <w:tabs>
                <w:tab w:val="center" w:pos="4153"/>
                <w:tab w:val="right" w:pos="8306"/>
              </w:tabs>
              <w:snapToGrid w:val="0"/>
              <w:spacing w:line="30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地   址</w:t>
            </w:r>
            <w:r w:rsidRPr="008E101D">
              <w:rPr>
                <w:rFonts w:ascii="微軟正黑體" w:eastAsia="微軟正黑體" w:hAnsi="微軟正黑體" w:hint="eastAsia"/>
                <w:bCs/>
                <w:color w:val="FF0000"/>
                <w:sz w:val="23"/>
                <w:szCs w:val="23"/>
              </w:rPr>
              <w:t>*</w:t>
            </w:r>
          </w:p>
        </w:tc>
        <w:tc>
          <w:tcPr>
            <w:tcW w:w="8919" w:type="dxa"/>
            <w:gridSpan w:val="6"/>
            <w:vAlign w:val="center"/>
          </w:tcPr>
          <w:p w14:paraId="18B90494" w14:textId="77777777" w:rsidR="00611571" w:rsidRPr="008E101D" w:rsidRDefault="00611571" w:rsidP="008E101D">
            <w:pPr>
              <w:snapToGrid w:val="0"/>
              <w:spacing w:line="300" w:lineRule="exact"/>
              <w:jc w:val="both"/>
              <w:rPr>
                <w:rFonts w:ascii="微軟正黑體" w:eastAsia="微軟正黑體" w:hAnsi="微軟正黑體"/>
                <w:bCs/>
                <w:sz w:val="23"/>
                <w:szCs w:val="23"/>
              </w:rPr>
            </w:pPr>
          </w:p>
        </w:tc>
      </w:tr>
      <w:tr w:rsidR="00001BC8" w:rsidRPr="008E101D" w14:paraId="36359374" w14:textId="77777777" w:rsidTr="008B7D97">
        <w:trPr>
          <w:cantSplit/>
          <w:trHeight w:val="505"/>
        </w:trPr>
        <w:tc>
          <w:tcPr>
            <w:tcW w:w="1239" w:type="dxa"/>
            <w:vAlign w:val="center"/>
            <w:hideMark/>
          </w:tcPr>
          <w:p w14:paraId="24C9D5E2" w14:textId="77777777" w:rsidR="00611571" w:rsidRPr="008E101D" w:rsidRDefault="00611571" w:rsidP="008E101D">
            <w:pPr>
              <w:tabs>
                <w:tab w:val="center" w:pos="4153"/>
                <w:tab w:val="right" w:pos="8306"/>
              </w:tabs>
              <w:snapToGrid w:val="0"/>
              <w:spacing w:line="30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學   歷</w:t>
            </w:r>
          </w:p>
        </w:tc>
        <w:tc>
          <w:tcPr>
            <w:tcW w:w="8919" w:type="dxa"/>
            <w:gridSpan w:val="6"/>
            <w:vAlign w:val="center"/>
            <w:hideMark/>
          </w:tcPr>
          <w:p w14:paraId="6E1EFF50" w14:textId="77777777" w:rsidR="00611571" w:rsidRPr="008E101D" w:rsidRDefault="009526EC" w:rsidP="008E101D">
            <w:pPr>
              <w:snapToGrid w:val="0"/>
              <w:spacing w:line="300" w:lineRule="exact"/>
              <w:jc w:val="both"/>
              <w:rPr>
                <w:rFonts w:ascii="微軟正黑體" w:eastAsia="微軟正黑體" w:hAnsi="微軟正黑體"/>
                <w:bCs/>
                <w:sz w:val="23"/>
                <w:szCs w:val="23"/>
              </w:rPr>
            </w:pPr>
            <w:r w:rsidRPr="00582ACC">
              <w:rPr>
                <w:rFonts w:ascii="標楷體" w:eastAsia="標楷體" w:hAnsi="標楷體" w:hint="eastAsia"/>
                <w:bCs/>
                <w:sz w:val="23"/>
                <w:szCs w:val="23"/>
              </w:rPr>
              <w:t>□</w:t>
            </w:r>
            <w:r w:rsidRPr="008E101D">
              <w:rPr>
                <w:rFonts w:ascii="微軟正黑體" w:eastAsia="微軟正黑體" w:hAnsi="微軟正黑體" w:hint="eastAsia"/>
                <w:bCs/>
                <w:sz w:val="23"/>
                <w:szCs w:val="23"/>
              </w:rPr>
              <w:t xml:space="preserve">博士    </w:t>
            </w:r>
            <w:r w:rsidRPr="00582ACC">
              <w:rPr>
                <w:rFonts w:ascii="標楷體" w:eastAsia="標楷體" w:hAnsi="標楷體" w:hint="eastAsia"/>
                <w:bCs/>
                <w:sz w:val="23"/>
                <w:szCs w:val="23"/>
              </w:rPr>
              <w:t>□</w:t>
            </w:r>
            <w:r w:rsidRPr="008E101D">
              <w:rPr>
                <w:rFonts w:ascii="微軟正黑體" w:eastAsia="微軟正黑體" w:hAnsi="微軟正黑體" w:hint="eastAsia"/>
                <w:bCs/>
                <w:sz w:val="23"/>
                <w:szCs w:val="23"/>
              </w:rPr>
              <w:t xml:space="preserve">碩士    </w:t>
            </w:r>
            <w:r w:rsidRPr="00582ACC">
              <w:rPr>
                <w:rFonts w:ascii="標楷體" w:eastAsia="標楷體" w:hAnsi="標楷體" w:hint="eastAsia"/>
                <w:bCs/>
                <w:sz w:val="23"/>
                <w:szCs w:val="23"/>
              </w:rPr>
              <w:t>□</w:t>
            </w:r>
            <w:r w:rsidRPr="008E101D">
              <w:rPr>
                <w:rFonts w:ascii="微軟正黑體" w:eastAsia="微軟正黑體" w:hAnsi="微軟正黑體" w:hint="eastAsia"/>
                <w:bCs/>
                <w:sz w:val="23"/>
                <w:szCs w:val="23"/>
              </w:rPr>
              <w:t xml:space="preserve">大學    </w:t>
            </w:r>
            <w:r w:rsidRPr="00582ACC">
              <w:rPr>
                <w:rFonts w:ascii="標楷體" w:eastAsia="標楷體" w:hAnsi="標楷體" w:hint="eastAsia"/>
                <w:bCs/>
                <w:sz w:val="23"/>
                <w:szCs w:val="23"/>
              </w:rPr>
              <w:t>□</w:t>
            </w:r>
            <w:r w:rsidRPr="008E101D">
              <w:rPr>
                <w:rFonts w:ascii="微軟正黑體" w:eastAsia="微軟正黑體" w:hAnsi="微軟正黑體" w:hint="eastAsia"/>
                <w:bCs/>
                <w:sz w:val="23"/>
                <w:szCs w:val="23"/>
              </w:rPr>
              <w:t xml:space="preserve">專科    </w:t>
            </w:r>
            <w:r w:rsidRPr="00582ACC">
              <w:rPr>
                <w:rFonts w:ascii="標楷體" w:eastAsia="標楷體" w:hAnsi="標楷體" w:hint="eastAsia"/>
                <w:bCs/>
                <w:sz w:val="23"/>
                <w:szCs w:val="23"/>
              </w:rPr>
              <w:t>□</w:t>
            </w:r>
            <w:r w:rsidRPr="008E101D">
              <w:rPr>
                <w:rFonts w:ascii="微軟正黑體" w:eastAsia="微軟正黑體" w:hAnsi="微軟正黑體" w:hint="eastAsia"/>
                <w:bCs/>
                <w:sz w:val="23"/>
                <w:szCs w:val="23"/>
              </w:rPr>
              <w:t>其他    科系：____________</w:t>
            </w:r>
          </w:p>
        </w:tc>
      </w:tr>
      <w:tr w:rsidR="008E101D" w:rsidRPr="008E101D" w14:paraId="5E80EA41" w14:textId="77777777" w:rsidTr="008B7D97">
        <w:trPr>
          <w:cantSplit/>
          <w:trHeight w:val="505"/>
        </w:trPr>
        <w:tc>
          <w:tcPr>
            <w:tcW w:w="1239" w:type="dxa"/>
            <w:vAlign w:val="center"/>
            <w:hideMark/>
          </w:tcPr>
          <w:p w14:paraId="4066987D" w14:textId="77777777" w:rsidR="00611571" w:rsidRPr="008E101D" w:rsidRDefault="00611571" w:rsidP="008E101D">
            <w:pPr>
              <w:tabs>
                <w:tab w:val="center" w:pos="4153"/>
                <w:tab w:val="right" w:pos="8306"/>
              </w:tabs>
              <w:snapToGrid w:val="0"/>
              <w:spacing w:line="30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團體報名</w:t>
            </w:r>
          </w:p>
        </w:tc>
        <w:tc>
          <w:tcPr>
            <w:tcW w:w="8919" w:type="dxa"/>
            <w:gridSpan w:val="6"/>
            <w:tcBorders>
              <w:bottom w:val="single" w:sz="8" w:space="0" w:color="auto"/>
            </w:tcBorders>
            <w:vAlign w:val="center"/>
            <w:hideMark/>
          </w:tcPr>
          <w:p w14:paraId="3AF4DAF6" w14:textId="77777777" w:rsidR="00611571" w:rsidRPr="008E101D" w:rsidRDefault="00611571" w:rsidP="008E101D">
            <w:pPr>
              <w:tabs>
                <w:tab w:val="center" w:pos="4153"/>
                <w:tab w:val="right" w:pos="8306"/>
              </w:tabs>
              <w:snapToGrid w:val="0"/>
              <w:spacing w:line="300" w:lineRule="exact"/>
              <w:ind w:firstLineChars="100" w:firstLine="230"/>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聯絡人姓名：             電話：               E-mail：</w:t>
            </w:r>
          </w:p>
        </w:tc>
      </w:tr>
      <w:tr w:rsidR="00433221" w:rsidRPr="008E101D" w14:paraId="756697CB" w14:textId="77777777" w:rsidTr="008B7D97">
        <w:trPr>
          <w:cantSplit/>
          <w:trHeight w:val="646"/>
        </w:trPr>
        <w:tc>
          <w:tcPr>
            <w:tcW w:w="1239" w:type="dxa"/>
            <w:tcBorders>
              <w:right w:val="single" w:sz="8" w:space="0" w:color="auto"/>
            </w:tcBorders>
            <w:vAlign w:val="center"/>
            <w:hideMark/>
          </w:tcPr>
          <w:p w14:paraId="12A7A61E" w14:textId="77777777" w:rsidR="00433221" w:rsidRPr="008E101D" w:rsidRDefault="00433221" w:rsidP="00A73323">
            <w:pPr>
              <w:tabs>
                <w:tab w:val="center" w:pos="4153"/>
                <w:tab w:val="right" w:pos="8306"/>
              </w:tabs>
              <w:snapToGrid w:val="0"/>
              <w:spacing w:line="30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訊息來源</w:t>
            </w:r>
            <w:r w:rsidRPr="008E101D">
              <w:rPr>
                <w:rFonts w:ascii="微軟正黑體" w:eastAsia="微軟正黑體" w:hAnsi="微軟正黑體" w:hint="eastAsia"/>
                <w:bCs/>
                <w:color w:val="FF0000"/>
                <w:sz w:val="23"/>
                <w:szCs w:val="23"/>
              </w:rPr>
              <w:t>*</w:t>
            </w:r>
          </w:p>
        </w:tc>
        <w:tc>
          <w:tcPr>
            <w:tcW w:w="8919" w:type="dxa"/>
            <w:gridSpan w:val="6"/>
            <w:tcBorders>
              <w:top w:val="single" w:sz="8" w:space="0" w:color="auto"/>
              <w:left w:val="single" w:sz="8" w:space="0" w:color="auto"/>
              <w:right w:val="single" w:sz="8" w:space="0" w:color="auto"/>
            </w:tcBorders>
            <w:vAlign w:val="center"/>
          </w:tcPr>
          <w:p w14:paraId="17A38088" w14:textId="6A1FF3D4" w:rsidR="00433221" w:rsidRPr="00433221" w:rsidRDefault="00433221" w:rsidP="00433221">
            <w:pPr>
              <w:snapToGrid w:val="0"/>
              <w:spacing w:line="300" w:lineRule="exact"/>
              <w:jc w:val="both"/>
              <w:rPr>
                <w:rFonts w:ascii="微軟正黑體" w:eastAsia="微軟正黑體" w:hAnsi="微軟正黑體"/>
                <w:bCs/>
                <w:sz w:val="23"/>
                <w:szCs w:val="23"/>
              </w:rPr>
            </w:pPr>
            <w:r w:rsidRPr="00433221">
              <w:rPr>
                <w:rFonts w:ascii="微軟正黑體" w:eastAsia="微軟正黑體" w:hAnsi="微軟正黑體" w:hint="eastAsia"/>
                <w:bCs/>
                <w:sz w:val="23"/>
                <w:szCs w:val="23"/>
              </w:rPr>
              <w:t>□SSI網站</w:t>
            </w:r>
            <w:r w:rsidRPr="00433221">
              <w:rPr>
                <w:rFonts w:ascii="微軟正黑體" w:eastAsia="微軟正黑體" w:hAnsi="微軟正黑體" w:hint="eastAsia"/>
                <w:bCs/>
                <w:sz w:val="23"/>
                <w:szCs w:val="23"/>
              </w:rPr>
              <w:tab/>
              <w:t>□Email</w:t>
            </w:r>
            <w:r w:rsidRPr="00433221">
              <w:rPr>
                <w:rFonts w:ascii="微軟正黑體" w:eastAsia="微軟正黑體" w:hAnsi="微軟正黑體" w:hint="eastAsia"/>
                <w:bCs/>
                <w:sz w:val="23"/>
                <w:szCs w:val="23"/>
              </w:rPr>
              <w:tab/>
            </w:r>
            <w:r>
              <w:rPr>
                <w:rFonts w:ascii="微軟正黑體" w:eastAsia="微軟正黑體" w:hAnsi="微軟正黑體" w:hint="eastAsia"/>
                <w:bCs/>
                <w:sz w:val="23"/>
                <w:szCs w:val="23"/>
              </w:rPr>
              <w:t xml:space="preserve">     </w:t>
            </w:r>
            <w:r w:rsidRPr="00433221">
              <w:rPr>
                <w:rFonts w:ascii="微軟正黑體" w:eastAsia="微軟正黑體" w:hAnsi="微軟正黑體" w:hint="eastAsia"/>
                <w:bCs/>
                <w:sz w:val="23"/>
                <w:szCs w:val="23"/>
              </w:rPr>
              <w:t>□學會電子報</w:t>
            </w:r>
            <w:r w:rsidRPr="00433221">
              <w:rPr>
                <w:rFonts w:ascii="微軟正黑體" w:eastAsia="微軟正黑體" w:hAnsi="微軟正黑體" w:hint="eastAsia"/>
                <w:bCs/>
                <w:sz w:val="23"/>
                <w:szCs w:val="23"/>
              </w:rPr>
              <w:tab/>
            </w:r>
            <w:r>
              <w:rPr>
                <w:rFonts w:ascii="微軟正黑體" w:eastAsia="微軟正黑體" w:hAnsi="微軟正黑體" w:hint="eastAsia"/>
                <w:bCs/>
                <w:sz w:val="23"/>
                <w:szCs w:val="23"/>
              </w:rPr>
              <w:t xml:space="preserve">  </w:t>
            </w:r>
            <w:r w:rsidRPr="00433221">
              <w:rPr>
                <w:rFonts w:ascii="微軟正黑體" w:eastAsia="微軟正黑體" w:hAnsi="微軟正黑體" w:hint="eastAsia"/>
                <w:bCs/>
                <w:sz w:val="23"/>
                <w:szCs w:val="23"/>
              </w:rPr>
              <w:t>□Line組群</w:t>
            </w:r>
            <w:r>
              <w:rPr>
                <w:rFonts w:ascii="微軟正黑體" w:eastAsia="微軟正黑體" w:hAnsi="微軟正黑體" w:hint="eastAsia"/>
                <w:bCs/>
                <w:sz w:val="23"/>
                <w:szCs w:val="23"/>
              </w:rPr>
              <w:t xml:space="preserve">  </w:t>
            </w:r>
            <w:r w:rsidRPr="00433221">
              <w:rPr>
                <w:rFonts w:ascii="微軟正黑體" w:eastAsia="微軟正黑體" w:hAnsi="微軟正黑體" w:hint="eastAsia"/>
                <w:bCs/>
                <w:sz w:val="23"/>
                <w:szCs w:val="23"/>
              </w:rPr>
              <w:tab/>
              <w:t>□學會FB專頁</w:t>
            </w:r>
            <w:r w:rsidRPr="00433221">
              <w:rPr>
                <w:rFonts w:ascii="微軟正黑體" w:eastAsia="微軟正黑體" w:hAnsi="微軟正黑體" w:hint="eastAsia"/>
                <w:bCs/>
                <w:sz w:val="23"/>
                <w:szCs w:val="23"/>
              </w:rPr>
              <w:tab/>
              <w:t>□朋友</w:t>
            </w:r>
          </w:p>
          <w:p w14:paraId="14D61EC1" w14:textId="19D37312" w:rsidR="00433221" w:rsidRPr="008E101D" w:rsidRDefault="00433221" w:rsidP="00433221">
            <w:pPr>
              <w:snapToGrid w:val="0"/>
              <w:spacing w:line="300" w:lineRule="exact"/>
              <w:jc w:val="both"/>
              <w:rPr>
                <w:rFonts w:ascii="微軟正黑體" w:eastAsia="微軟正黑體" w:hAnsi="微軟正黑體"/>
                <w:bCs/>
                <w:sz w:val="23"/>
                <w:szCs w:val="23"/>
              </w:rPr>
            </w:pPr>
            <w:r w:rsidRPr="00433221">
              <w:rPr>
                <w:rFonts w:ascii="微軟正黑體" w:eastAsia="微軟正黑體" w:hAnsi="微軟正黑體" w:hint="eastAsia"/>
                <w:bCs/>
                <w:sz w:val="23"/>
                <w:szCs w:val="23"/>
              </w:rPr>
              <w:t>□亞太教育網</w:t>
            </w:r>
            <w:r w:rsidRPr="00433221">
              <w:rPr>
                <w:rFonts w:ascii="微軟正黑體" w:eastAsia="微軟正黑體" w:hAnsi="微軟正黑體" w:hint="eastAsia"/>
                <w:bCs/>
                <w:sz w:val="23"/>
                <w:szCs w:val="23"/>
              </w:rPr>
              <w:tab/>
              <w:t>□104教育網</w:t>
            </w:r>
            <w:r w:rsidRPr="00433221">
              <w:rPr>
                <w:rFonts w:ascii="微軟正黑體" w:eastAsia="微軟正黑體" w:hAnsi="微軟正黑體" w:hint="eastAsia"/>
                <w:bCs/>
                <w:sz w:val="23"/>
                <w:szCs w:val="23"/>
              </w:rPr>
              <w:tab/>
              <w:t>□台灣教育網</w:t>
            </w:r>
            <w:r w:rsidRPr="00433221">
              <w:rPr>
                <w:rFonts w:ascii="微軟正黑體" w:eastAsia="微軟正黑體" w:hAnsi="微軟正黑體" w:hint="eastAsia"/>
                <w:bCs/>
                <w:sz w:val="23"/>
                <w:szCs w:val="23"/>
              </w:rPr>
              <w:tab/>
            </w:r>
            <w:r>
              <w:rPr>
                <w:rFonts w:ascii="微軟正黑體" w:eastAsia="微軟正黑體" w:hAnsi="微軟正黑體" w:hint="eastAsia"/>
                <w:bCs/>
                <w:sz w:val="23"/>
                <w:szCs w:val="23"/>
              </w:rPr>
              <w:t xml:space="preserve">  </w:t>
            </w:r>
            <w:r w:rsidRPr="00433221">
              <w:rPr>
                <w:rFonts w:ascii="微軟正黑體" w:eastAsia="微軟正黑體" w:hAnsi="微軟正黑體" w:hint="eastAsia"/>
                <w:bCs/>
                <w:sz w:val="23"/>
                <w:szCs w:val="23"/>
              </w:rPr>
              <w:t>□生活科技網</w:t>
            </w:r>
            <w:r w:rsidRPr="00433221">
              <w:rPr>
                <w:rFonts w:ascii="微軟正黑體" w:eastAsia="微軟正黑體" w:hAnsi="微軟正黑體" w:hint="eastAsia"/>
                <w:bCs/>
                <w:sz w:val="23"/>
                <w:szCs w:val="23"/>
              </w:rPr>
              <w:tab/>
              <w:t>□其他:_________</w:t>
            </w:r>
          </w:p>
        </w:tc>
      </w:tr>
    </w:tbl>
    <w:p w14:paraId="69052BD7" w14:textId="7BC7A476" w:rsidR="00611571" w:rsidRDefault="00611571" w:rsidP="008E101D">
      <w:pPr>
        <w:snapToGrid w:val="0"/>
        <w:jc w:val="both"/>
        <w:rPr>
          <w:rFonts w:ascii="微軟正黑體" w:eastAsia="微軟正黑體" w:hAnsi="微軟正黑體"/>
          <w:bCs/>
          <w:color w:val="FF0000"/>
          <w:sz w:val="16"/>
          <w:szCs w:val="16"/>
        </w:rPr>
      </w:pPr>
    </w:p>
    <w:tbl>
      <w:tblPr>
        <w:tblW w:w="10170"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528"/>
        <w:gridCol w:w="8642"/>
      </w:tblGrid>
      <w:tr w:rsidR="00C14263" w:rsidRPr="00B24523" w14:paraId="279D8DAC" w14:textId="77777777" w:rsidTr="0088296B">
        <w:trPr>
          <w:cantSplit/>
          <w:trHeight w:val="243"/>
        </w:trPr>
        <w:tc>
          <w:tcPr>
            <w:tcW w:w="1528" w:type="dxa"/>
            <w:vMerge w:val="restart"/>
            <w:vAlign w:val="center"/>
          </w:tcPr>
          <w:p w14:paraId="33D63F51" w14:textId="77777777" w:rsidR="00C14263" w:rsidRPr="00B24523" w:rsidRDefault="00C14263" w:rsidP="00A06F1B">
            <w:pPr>
              <w:keepNext/>
              <w:tabs>
                <w:tab w:val="center" w:pos="4153"/>
                <w:tab w:val="right" w:pos="8306"/>
              </w:tabs>
              <w:snapToGrid w:val="0"/>
              <w:spacing w:line="300" w:lineRule="exact"/>
              <w:ind w:firstLineChars="100" w:firstLine="240"/>
              <w:jc w:val="both"/>
              <w:outlineLvl w:val="4"/>
              <w:rPr>
                <w:rFonts w:ascii="微軟正黑體" w:eastAsia="微軟正黑體" w:hAnsi="微軟正黑體" w:cstheme="minorHAnsi"/>
                <w:bCs/>
                <w:color w:val="000000"/>
              </w:rPr>
            </w:pPr>
            <w:r w:rsidRPr="00B24523">
              <w:rPr>
                <w:rFonts w:ascii="微軟正黑體" w:eastAsia="微軟正黑體" w:hAnsi="微軟正黑體" w:cstheme="minorHAnsi" w:hint="eastAsia"/>
                <w:bCs/>
                <w:color w:val="000000"/>
              </w:rPr>
              <w:t>課程費用</w:t>
            </w:r>
          </w:p>
        </w:tc>
        <w:tc>
          <w:tcPr>
            <w:tcW w:w="8642" w:type="dxa"/>
            <w:vAlign w:val="center"/>
          </w:tcPr>
          <w:p w14:paraId="02A5A452" w14:textId="3662539C" w:rsidR="00C14263" w:rsidRPr="00433221" w:rsidRDefault="00C14263" w:rsidP="00433221">
            <w:pPr>
              <w:snapToGrid w:val="0"/>
              <w:rPr>
                <w:rFonts w:ascii="微軟正黑體" w:eastAsia="微軟正黑體" w:hAnsi="微軟正黑體" w:cstheme="minorHAnsi"/>
                <w:bCs/>
                <w:color w:val="0000FF"/>
              </w:rPr>
            </w:pPr>
            <w:r w:rsidRPr="00433221">
              <w:rPr>
                <w:rFonts w:ascii="微軟正黑體" w:eastAsia="微軟正黑體" w:hAnsi="微軟正黑體" w:cstheme="minorHAnsi" w:hint="eastAsia"/>
                <w:bCs/>
                <w:color w:val="0000FF"/>
              </w:rPr>
              <w:t>一般報名費</w:t>
            </w:r>
          </w:p>
        </w:tc>
      </w:tr>
      <w:tr w:rsidR="00C14263" w:rsidRPr="00B24523" w14:paraId="227903B3" w14:textId="77777777" w:rsidTr="001E39F7">
        <w:trPr>
          <w:cantSplit/>
          <w:trHeight w:val="393"/>
        </w:trPr>
        <w:tc>
          <w:tcPr>
            <w:tcW w:w="1528" w:type="dxa"/>
            <w:vMerge/>
            <w:vAlign w:val="center"/>
          </w:tcPr>
          <w:p w14:paraId="6250B595" w14:textId="77777777" w:rsidR="00C14263" w:rsidRPr="00B24523" w:rsidRDefault="00C14263" w:rsidP="00A06F1B">
            <w:pPr>
              <w:tabs>
                <w:tab w:val="center" w:pos="4153"/>
                <w:tab w:val="right" w:pos="8306"/>
              </w:tabs>
              <w:snapToGrid w:val="0"/>
              <w:spacing w:line="300" w:lineRule="exact"/>
              <w:jc w:val="center"/>
              <w:rPr>
                <w:rFonts w:ascii="微軟正黑體" w:eastAsia="微軟正黑體" w:hAnsi="微軟正黑體" w:cstheme="minorHAnsi"/>
                <w:bCs/>
                <w:color w:val="000000"/>
              </w:rPr>
            </w:pPr>
          </w:p>
        </w:tc>
        <w:tc>
          <w:tcPr>
            <w:tcW w:w="8642" w:type="dxa"/>
            <w:vAlign w:val="center"/>
          </w:tcPr>
          <w:p w14:paraId="0832DDF0" w14:textId="2DBD64EA" w:rsidR="00C14263" w:rsidRPr="00433221" w:rsidRDefault="00C14263" w:rsidP="00433221">
            <w:pPr>
              <w:keepNext/>
              <w:tabs>
                <w:tab w:val="center" w:pos="4153"/>
                <w:tab w:val="right" w:pos="8306"/>
              </w:tabs>
              <w:snapToGrid w:val="0"/>
              <w:spacing w:line="300" w:lineRule="exact"/>
              <w:outlineLvl w:val="4"/>
              <w:rPr>
                <w:rFonts w:ascii="微軟正黑體" w:eastAsia="微軟正黑體" w:hAnsi="微軟正黑體" w:cstheme="minorHAnsi"/>
                <w:bCs/>
                <w:color w:val="0000FF"/>
              </w:rPr>
            </w:pPr>
            <w:r w:rsidRPr="00433221">
              <w:rPr>
                <w:rFonts w:ascii="標楷體" w:eastAsia="標楷體" w:hAnsi="標楷體" w:hint="eastAsia"/>
                <w:bCs/>
                <w:color w:val="0000FF"/>
                <w:sz w:val="23"/>
                <w:szCs w:val="23"/>
              </w:rPr>
              <w:t>□</w:t>
            </w:r>
            <w:r w:rsidRPr="00433221">
              <w:rPr>
                <w:rFonts w:ascii="微軟正黑體" w:eastAsia="微軟正黑體" w:hAnsi="微軟正黑體" w:cstheme="minorHAnsi"/>
                <w:bCs/>
                <w:color w:val="0000FF"/>
              </w:rPr>
              <w:t xml:space="preserve"> NT$ </w:t>
            </w:r>
            <w:r>
              <w:rPr>
                <w:rFonts w:ascii="微軟正黑體" w:eastAsia="微軟正黑體" w:hAnsi="微軟正黑體" w:cstheme="minorHAnsi" w:hint="eastAsia"/>
                <w:bCs/>
                <w:color w:val="0000FF"/>
              </w:rPr>
              <w:t>3</w:t>
            </w:r>
            <w:r w:rsidRPr="00433221">
              <w:rPr>
                <w:rFonts w:ascii="微軟正黑體" w:eastAsia="微軟正黑體" w:hAnsi="微軟正黑體" w:cstheme="minorHAnsi"/>
                <w:bCs/>
                <w:color w:val="0000FF"/>
              </w:rPr>
              <w:t>,</w:t>
            </w:r>
            <w:r>
              <w:rPr>
                <w:rFonts w:ascii="微軟正黑體" w:eastAsia="微軟正黑體" w:hAnsi="微軟正黑體" w:cstheme="minorHAnsi" w:hint="eastAsia"/>
                <w:bCs/>
                <w:color w:val="0000FF"/>
              </w:rPr>
              <w:t>0</w:t>
            </w:r>
            <w:r w:rsidRPr="00433221">
              <w:rPr>
                <w:rFonts w:ascii="微軟正黑體" w:eastAsia="微軟正黑體" w:hAnsi="微軟正黑體" w:cstheme="minorHAnsi"/>
                <w:bCs/>
                <w:color w:val="0000FF"/>
              </w:rPr>
              <w:t>00</w:t>
            </w:r>
          </w:p>
        </w:tc>
      </w:tr>
      <w:tr w:rsidR="00224627" w:rsidRPr="00B24523" w14:paraId="60B739CF" w14:textId="77777777" w:rsidTr="00433221">
        <w:trPr>
          <w:cantSplit/>
          <w:trHeight w:val="393"/>
        </w:trPr>
        <w:tc>
          <w:tcPr>
            <w:tcW w:w="1528" w:type="dxa"/>
            <w:vAlign w:val="center"/>
          </w:tcPr>
          <w:p w14:paraId="1ED468AF" w14:textId="77777777" w:rsidR="00224627" w:rsidRPr="00B24523" w:rsidRDefault="00224627" w:rsidP="00A06F1B">
            <w:pPr>
              <w:tabs>
                <w:tab w:val="center" w:pos="4153"/>
                <w:tab w:val="right" w:pos="8306"/>
              </w:tabs>
              <w:snapToGrid w:val="0"/>
              <w:spacing w:line="300" w:lineRule="exact"/>
              <w:jc w:val="center"/>
              <w:rPr>
                <w:rFonts w:ascii="微軟正黑體" w:eastAsia="微軟正黑體" w:hAnsi="微軟正黑體" w:cstheme="minorHAnsi"/>
                <w:bCs/>
                <w:sz w:val="23"/>
                <w:szCs w:val="23"/>
              </w:rPr>
            </w:pPr>
            <w:r w:rsidRPr="00B24523">
              <w:rPr>
                <w:rFonts w:ascii="微軟正黑體" w:eastAsia="微軟正黑體" w:hAnsi="微軟正黑體" w:cstheme="minorHAnsi"/>
                <w:bCs/>
                <w:sz w:val="23"/>
                <w:szCs w:val="23"/>
              </w:rPr>
              <w:t>發票抬頭：</w:t>
            </w:r>
          </w:p>
        </w:tc>
        <w:tc>
          <w:tcPr>
            <w:tcW w:w="8642" w:type="dxa"/>
            <w:vAlign w:val="center"/>
          </w:tcPr>
          <w:p w14:paraId="55C0CE4D" w14:textId="77777777" w:rsidR="00224627" w:rsidRPr="00B24523" w:rsidRDefault="00224627" w:rsidP="00A06F1B">
            <w:pPr>
              <w:keepNext/>
              <w:tabs>
                <w:tab w:val="center" w:pos="4153"/>
                <w:tab w:val="right" w:pos="8306"/>
              </w:tabs>
              <w:snapToGrid w:val="0"/>
              <w:spacing w:line="300" w:lineRule="exact"/>
              <w:ind w:firstLineChars="100" w:firstLine="230"/>
              <w:jc w:val="both"/>
              <w:outlineLvl w:val="4"/>
              <w:rPr>
                <w:rFonts w:ascii="微軟正黑體" w:eastAsia="微軟正黑體" w:hAnsi="微軟正黑體" w:cstheme="minorHAnsi"/>
                <w:bCs/>
                <w:sz w:val="23"/>
                <w:szCs w:val="23"/>
              </w:rPr>
            </w:pPr>
          </w:p>
        </w:tc>
      </w:tr>
      <w:tr w:rsidR="00224627" w:rsidRPr="00B24523" w14:paraId="455BDCBD" w14:textId="77777777" w:rsidTr="00433221">
        <w:trPr>
          <w:cantSplit/>
          <w:trHeight w:val="437"/>
        </w:trPr>
        <w:tc>
          <w:tcPr>
            <w:tcW w:w="1528" w:type="dxa"/>
            <w:vAlign w:val="center"/>
          </w:tcPr>
          <w:p w14:paraId="7031B23B" w14:textId="77777777" w:rsidR="00224627" w:rsidRPr="00B24523" w:rsidRDefault="00224627" w:rsidP="00A06F1B">
            <w:pPr>
              <w:tabs>
                <w:tab w:val="center" w:pos="4153"/>
                <w:tab w:val="right" w:pos="8306"/>
              </w:tabs>
              <w:snapToGrid w:val="0"/>
              <w:spacing w:line="300" w:lineRule="exact"/>
              <w:jc w:val="center"/>
              <w:rPr>
                <w:rFonts w:ascii="微軟正黑體" w:eastAsia="微軟正黑體" w:hAnsi="微軟正黑體" w:cstheme="minorHAnsi"/>
                <w:bCs/>
                <w:sz w:val="23"/>
                <w:szCs w:val="23"/>
              </w:rPr>
            </w:pPr>
            <w:r w:rsidRPr="00B24523">
              <w:rPr>
                <w:rFonts w:ascii="微軟正黑體" w:eastAsia="微軟正黑體" w:hAnsi="微軟正黑體" w:cstheme="minorHAnsi"/>
                <w:bCs/>
                <w:sz w:val="23"/>
                <w:szCs w:val="23"/>
              </w:rPr>
              <w:t>統一編號：</w:t>
            </w:r>
          </w:p>
        </w:tc>
        <w:tc>
          <w:tcPr>
            <w:tcW w:w="8642" w:type="dxa"/>
            <w:vAlign w:val="center"/>
          </w:tcPr>
          <w:p w14:paraId="3D8F8130" w14:textId="77777777" w:rsidR="00224627" w:rsidRPr="00B24523" w:rsidRDefault="00224627" w:rsidP="00A06F1B">
            <w:pPr>
              <w:keepNext/>
              <w:tabs>
                <w:tab w:val="center" w:pos="4153"/>
                <w:tab w:val="right" w:pos="8306"/>
              </w:tabs>
              <w:snapToGrid w:val="0"/>
              <w:spacing w:line="300" w:lineRule="exact"/>
              <w:ind w:firstLineChars="100" w:firstLine="230"/>
              <w:jc w:val="both"/>
              <w:outlineLvl w:val="4"/>
              <w:rPr>
                <w:rFonts w:ascii="微軟正黑體" w:eastAsia="微軟正黑體" w:hAnsi="微軟正黑體" w:cstheme="minorHAnsi"/>
                <w:bCs/>
                <w:sz w:val="23"/>
                <w:szCs w:val="23"/>
              </w:rPr>
            </w:pPr>
          </w:p>
        </w:tc>
      </w:tr>
      <w:tr w:rsidR="00224627" w:rsidRPr="00B24523" w14:paraId="7F17A474" w14:textId="77777777" w:rsidTr="00433221">
        <w:trPr>
          <w:cantSplit/>
          <w:trHeight w:val="705"/>
        </w:trPr>
        <w:tc>
          <w:tcPr>
            <w:tcW w:w="10170" w:type="dxa"/>
            <w:gridSpan w:val="2"/>
            <w:vAlign w:val="center"/>
          </w:tcPr>
          <w:p w14:paraId="70301161" w14:textId="77777777" w:rsidR="00224627" w:rsidRPr="00B24523" w:rsidRDefault="00224627" w:rsidP="00A06F1B">
            <w:pPr>
              <w:keepNext/>
              <w:tabs>
                <w:tab w:val="center" w:pos="4153"/>
                <w:tab w:val="right" w:pos="8306"/>
              </w:tabs>
              <w:snapToGrid w:val="0"/>
              <w:spacing w:line="300" w:lineRule="exact"/>
              <w:ind w:firstLineChars="100" w:firstLine="230"/>
              <w:outlineLvl w:val="4"/>
              <w:rPr>
                <w:rFonts w:ascii="微軟正黑體" w:eastAsia="微軟正黑體" w:hAnsi="微軟正黑體" w:cstheme="minorHAnsi"/>
                <w:bCs/>
                <w:sz w:val="23"/>
                <w:szCs w:val="23"/>
              </w:rPr>
            </w:pPr>
            <w:r w:rsidRPr="00B24523">
              <w:rPr>
                <w:rFonts w:ascii="微軟正黑體" w:eastAsia="微軟正黑體" w:hAnsi="微軟正黑體" w:cstheme="minorHAnsi"/>
                <w:bCs/>
                <w:sz w:val="23"/>
                <w:szCs w:val="23"/>
              </w:rPr>
              <w:t>以上報名費不含轉帳匯款手續費用</w:t>
            </w:r>
            <w:r w:rsidRPr="00B24523">
              <w:rPr>
                <w:rFonts w:ascii="微軟正黑體" w:eastAsia="微軟正黑體" w:hAnsi="微軟正黑體" w:cstheme="minorHAnsi"/>
                <w:bCs/>
                <w:sz w:val="23"/>
                <w:szCs w:val="23"/>
              </w:rPr>
              <w:br/>
            </w:r>
            <w:r w:rsidRPr="00B24523">
              <w:rPr>
                <w:rFonts w:ascii="微軟正黑體" w:eastAsia="微軟正黑體" w:hAnsi="微軟正黑體" w:cs="新細明體" w:hint="eastAsia"/>
                <w:bCs/>
                <w:sz w:val="23"/>
                <w:szCs w:val="23"/>
              </w:rPr>
              <w:t>◎</w:t>
            </w:r>
            <w:r w:rsidRPr="00B24523">
              <w:rPr>
                <w:rFonts w:ascii="微軟正黑體" w:eastAsia="微軟正黑體" w:hAnsi="微軟正黑體" w:cstheme="minorHAnsi"/>
                <w:bCs/>
                <w:sz w:val="23"/>
                <w:szCs w:val="23"/>
              </w:rPr>
              <w:t>完成匯款請將繳費證明(轉帳後5碼) mail至 service@ssi.org.tw 以便核對。</w:t>
            </w:r>
          </w:p>
        </w:tc>
      </w:tr>
      <w:tr w:rsidR="00224627" w:rsidRPr="00B24523" w14:paraId="4680897C" w14:textId="77777777" w:rsidTr="00433221">
        <w:trPr>
          <w:cantSplit/>
          <w:trHeight w:val="585"/>
        </w:trPr>
        <w:tc>
          <w:tcPr>
            <w:tcW w:w="1528" w:type="dxa"/>
            <w:vAlign w:val="center"/>
          </w:tcPr>
          <w:p w14:paraId="490CFDD6" w14:textId="77777777" w:rsidR="00224627" w:rsidRPr="00B24523" w:rsidRDefault="00224627" w:rsidP="00A06F1B">
            <w:pPr>
              <w:tabs>
                <w:tab w:val="center" w:pos="4153"/>
                <w:tab w:val="right" w:pos="8306"/>
              </w:tabs>
              <w:snapToGrid w:val="0"/>
              <w:spacing w:line="300" w:lineRule="exact"/>
              <w:jc w:val="center"/>
              <w:rPr>
                <w:rFonts w:ascii="微軟正黑體" w:eastAsia="微軟正黑體" w:hAnsi="微軟正黑體" w:cstheme="minorHAnsi"/>
                <w:bCs/>
                <w:sz w:val="23"/>
                <w:szCs w:val="23"/>
              </w:rPr>
            </w:pPr>
            <w:r w:rsidRPr="00B24523">
              <w:rPr>
                <w:rFonts w:ascii="微軟正黑體" w:eastAsia="微軟正黑體" w:hAnsi="微軟正黑體" w:cstheme="minorHAnsi"/>
                <w:bCs/>
                <w:sz w:val="23"/>
                <w:szCs w:val="23"/>
              </w:rPr>
              <w:t>付款方式</w:t>
            </w:r>
          </w:p>
          <w:p w14:paraId="1272D2C9" w14:textId="77777777" w:rsidR="00224627" w:rsidRPr="00B24523" w:rsidRDefault="00224627" w:rsidP="00A06F1B">
            <w:pPr>
              <w:tabs>
                <w:tab w:val="center" w:pos="4153"/>
                <w:tab w:val="right" w:pos="8306"/>
              </w:tabs>
              <w:snapToGrid w:val="0"/>
              <w:spacing w:line="300" w:lineRule="exact"/>
              <w:jc w:val="center"/>
              <w:rPr>
                <w:rFonts w:ascii="微軟正黑體" w:eastAsia="微軟正黑體" w:hAnsi="微軟正黑體" w:cstheme="minorHAnsi"/>
                <w:bCs/>
                <w:sz w:val="23"/>
                <w:szCs w:val="23"/>
              </w:rPr>
            </w:pPr>
            <w:r w:rsidRPr="00B24523">
              <w:rPr>
                <w:rFonts w:ascii="微軟正黑體" w:eastAsia="微軟正黑體" w:hAnsi="微軟正黑體" w:cstheme="minorHAnsi"/>
                <w:bCs/>
                <w:sz w:val="23"/>
                <w:szCs w:val="23"/>
              </w:rPr>
              <w:t>ATM轉帳</w:t>
            </w:r>
          </w:p>
        </w:tc>
        <w:tc>
          <w:tcPr>
            <w:tcW w:w="8642" w:type="dxa"/>
            <w:vAlign w:val="center"/>
          </w:tcPr>
          <w:p w14:paraId="40496AEE" w14:textId="77777777" w:rsidR="00180675" w:rsidRPr="00180675" w:rsidRDefault="00180675" w:rsidP="00180675">
            <w:pPr>
              <w:tabs>
                <w:tab w:val="center" w:pos="4153"/>
                <w:tab w:val="right" w:pos="8306"/>
              </w:tabs>
              <w:snapToGrid w:val="0"/>
              <w:spacing w:line="280" w:lineRule="exact"/>
              <w:jc w:val="both"/>
              <w:rPr>
                <w:rFonts w:ascii="微軟正黑體" w:eastAsia="微軟正黑體" w:hAnsi="微軟正黑體"/>
                <w:bCs/>
                <w:sz w:val="23"/>
                <w:szCs w:val="23"/>
              </w:rPr>
            </w:pPr>
            <w:r w:rsidRPr="00180675">
              <w:rPr>
                <w:rFonts w:ascii="微軟正黑體" w:eastAsia="微軟正黑體" w:hAnsi="微軟正黑體" w:hint="eastAsia"/>
                <w:bCs/>
                <w:sz w:val="23"/>
                <w:szCs w:val="23"/>
              </w:rPr>
              <w:t xml:space="preserve">銀行：兆豐國際商業銀行 竹科新安分行，總行代號 017 </w:t>
            </w:r>
          </w:p>
          <w:p w14:paraId="5B980BC5" w14:textId="77777777" w:rsidR="00180675" w:rsidRPr="00180675" w:rsidRDefault="00180675" w:rsidP="00180675">
            <w:pPr>
              <w:tabs>
                <w:tab w:val="center" w:pos="4153"/>
                <w:tab w:val="right" w:pos="8306"/>
              </w:tabs>
              <w:snapToGrid w:val="0"/>
              <w:spacing w:line="280" w:lineRule="exact"/>
              <w:jc w:val="both"/>
              <w:rPr>
                <w:rFonts w:ascii="微軟正黑體" w:eastAsia="微軟正黑體" w:hAnsi="微軟正黑體"/>
                <w:bCs/>
                <w:sz w:val="23"/>
                <w:szCs w:val="23"/>
              </w:rPr>
            </w:pPr>
            <w:r w:rsidRPr="00180675">
              <w:rPr>
                <w:rFonts w:ascii="微軟正黑體" w:eastAsia="微軟正黑體" w:hAnsi="微軟正黑體" w:hint="eastAsia"/>
                <w:bCs/>
                <w:sz w:val="23"/>
                <w:szCs w:val="23"/>
              </w:rPr>
              <w:t xml:space="preserve">帳號：020-09-10136-1   </w:t>
            </w:r>
          </w:p>
          <w:p w14:paraId="5A0D2CE7" w14:textId="73086033" w:rsidR="00224627" w:rsidRPr="00B24523" w:rsidRDefault="00180675" w:rsidP="00180675">
            <w:pPr>
              <w:tabs>
                <w:tab w:val="center" w:pos="4153"/>
                <w:tab w:val="right" w:pos="8306"/>
              </w:tabs>
              <w:snapToGrid w:val="0"/>
              <w:spacing w:line="280" w:lineRule="exact"/>
              <w:jc w:val="both"/>
              <w:rPr>
                <w:rFonts w:ascii="微軟正黑體" w:eastAsia="微軟正黑體" w:hAnsi="微軟正黑體" w:cstheme="minorHAnsi"/>
                <w:bCs/>
                <w:sz w:val="23"/>
                <w:szCs w:val="23"/>
              </w:rPr>
            </w:pPr>
            <w:r w:rsidRPr="00180675">
              <w:rPr>
                <w:rFonts w:ascii="微軟正黑體" w:eastAsia="微軟正黑體" w:hAnsi="微軟正黑體" w:hint="eastAsia"/>
                <w:bCs/>
                <w:sz w:val="23"/>
                <w:szCs w:val="23"/>
              </w:rPr>
              <w:t>戶名：中華系統性創新學會</w:t>
            </w:r>
          </w:p>
        </w:tc>
      </w:tr>
    </w:tbl>
    <w:p w14:paraId="029B95C9" w14:textId="77777777" w:rsidR="00611571" w:rsidRPr="0075667D" w:rsidRDefault="00611571" w:rsidP="009E661B">
      <w:pPr>
        <w:snapToGrid w:val="0"/>
        <w:ind w:leftChars="-118" w:hangingChars="149" w:hanging="283"/>
        <w:jc w:val="both"/>
        <w:rPr>
          <w:rFonts w:ascii="微軟正黑體" w:eastAsia="微軟正黑體" w:hAnsi="微軟正黑體"/>
          <w:bCs/>
          <w:color w:val="FF0000"/>
          <w:sz w:val="19"/>
          <w:szCs w:val="19"/>
        </w:rPr>
      </w:pPr>
      <w:r w:rsidRPr="0075667D">
        <w:rPr>
          <w:rFonts w:ascii="微軟正黑體" w:eastAsia="微軟正黑體" w:hAnsi="微軟正黑體" w:hint="eastAsia"/>
          <w:bCs/>
          <w:color w:val="FF0000"/>
          <w:sz w:val="19"/>
          <w:szCs w:val="19"/>
        </w:rPr>
        <w:t>【注意事項】</w:t>
      </w:r>
    </w:p>
    <w:p w14:paraId="25CDE902" w14:textId="77777777" w:rsidR="00611571" w:rsidRPr="0075667D" w:rsidRDefault="00611571" w:rsidP="00ED242D">
      <w:pPr>
        <w:numPr>
          <w:ilvl w:val="0"/>
          <w:numId w:val="23"/>
        </w:numPr>
        <w:overflowPunct w:val="0"/>
        <w:autoSpaceDE w:val="0"/>
        <w:autoSpaceDN w:val="0"/>
        <w:snapToGrid w:val="0"/>
        <w:ind w:leftChars="-119" w:left="-1" w:hangingChars="150" w:hanging="285"/>
        <w:jc w:val="both"/>
        <w:rPr>
          <w:rFonts w:ascii="微軟正黑體" w:eastAsia="微軟正黑體" w:hAnsi="微軟正黑體"/>
          <w:bCs/>
          <w:color w:val="000000"/>
          <w:sz w:val="19"/>
          <w:szCs w:val="19"/>
        </w:rPr>
      </w:pPr>
      <w:bookmarkStart w:id="0" w:name="OLE_LINK21"/>
      <w:r w:rsidRPr="0075667D">
        <w:rPr>
          <w:rFonts w:ascii="微軟正黑體" w:eastAsia="微軟正黑體" w:hAnsi="微軟正黑體" w:hint="eastAsia"/>
          <w:bCs/>
          <w:color w:val="000000"/>
          <w:sz w:val="19"/>
          <w:szCs w:val="19"/>
        </w:rPr>
        <w:t>「</w:t>
      </w:r>
      <w:r w:rsidRPr="009E661B">
        <w:rPr>
          <w:rFonts w:ascii="微軟正黑體" w:eastAsia="微軟正黑體" w:hAnsi="微軟正黑體"/>
          <w:bCs/>
          <w:color w:val="000000"/>
          <w:sz w:val="19"/>
          <w:szCs w:val="19"/>
        </w:rPr>
        <w:t>*</w:t>
      </w:r>
      <w:r w:rsidRPr="0075667D">
        <w:rPr>
          <w:rFonts w:ascii="微軟正黑體" w:eastAsia="微軟正黑體" w:hAnsi="微軟正黑體" w:hint="eastAsia"/>
          <w:bCs/>
          <w:color w:val="000000"/>
          <w:sz w:val="19"/>
          <w:szCs w:val="19"/>
        </w:rPr>
        <w:t>」項目請務必填寫，以利行前通知，或聯絡注意事項。</w:t>
      </w:r>
    </w:p>
    <w:p w14:paraId="6770B2EA" w14:textId="77777777" w:rsidR="00611571" w:rsidRPr="0075667D" w:rsidRDefault="00611571" w:rsidP="00ED242D">
      <w:pPr>
        <w:numPr>
          <w:ilvl w:val="0"/>
          <w:numId w:val="23"/>
        </w:numPr>
        <w:overflowPunct w:val="0"/>
        <w:autoSpaceDE w:val="0"/>
        <w:autoSpaceDN w:val="0"/>
        <w:snapToGrid w:val="0"/>
        <w:ind w:leftChars="-119" w:left="-1" w:hangingChars="150" w:hanging="285"/>
        <w:jc w:val="both"/>
        <w:rPr>
          <w:rFonts w:ascii="微軟正黑體" w:eastAsia="微軟正黑體" w:hAnsi="微軟正黑體"/>
          <w:bCs/>
          <w:color w:val="000000"/>
          <w:sz w:val="19"/>
          <w:szCs w:val="19"/>
        </w:rPr>
      </w:pPr>
      <w:r w:rsidRPr="0075667D">
        <w:rPr>
          <w:rFonts w:ascii="微軟正黑體" w:eastAsia="微軟正黑體" w:hAnsi="微軟正黑體" w:hint="eastAsia"/>
          <w:bCs/>
          <w:color w:val="000000"/>
          <w:sz w:val="19"/>
          <w:szCs w:val="19"/>
        </w:rPr>
        <w:t>為尊重智財權，課程進行中禁止錄音、錄影。</w:t>
      </w:r>
    </w:p>
    <w:p w14:paraId="698CACE6" w14:textId="77777777" w:rsidR="00611571" w:rsidRPr="0075667D" w:rsidRDefault="00611571" w:rsidP="00ED242D">
      <w:pPr>
        <w:numPr>
          <w:ilvl w:val="0"/>
          <w:numId w:val="23"/>
        </w:numPr>
        <w:overflowPunct w:val="0"/>
        <w:autoSpaceDE w:val="0"/>
        <w:autoSpaceDN w:val="0"/>
        <w:snapToGrid w:val="0"/>
        <w:ind w:leftChars="-119" w:left="-1" w:hangingChars="150" w:hanging="285"/>
        <w:jc w:val="both"/>
        <w:rPr>
          <w:rFonts w:ascii="微軟正黑體" w:eastAsia="微軟正黑體" w:hAnsi="微軟正黑體"/>
          <w:bCs/>
          <w:color w:val="000000"/>
          <w:sz w:val="19"/>
          <w:szCs w:val="19"/>
        </w:rPr>
      </w:pPr>
      <w:r w:rsidRPr="0075667D">
        <w:rPr>
          <w:rFonts w:ascii="微軟正黑體" w:eastAsia="微軟正黑體" w:hAnsi="微軟正黑體" w:hint="eastAsia"/>
          <w:bCs/>
          <w:color w:val="000000"/>
          <w:sz w:val="19"/>
          <w:szCs w:val="19"/>
        </w:rPr>
        <w:t>本會保留修訂課程、中斷課程及未達最低開課人數時取消課程之權利。本會保留因故調整課程時間，並通知已報名學員知悉。</w:t>
      </w:r>
    </w:p>
    <w:p w14:paraId="54D1D0FD" w14:textId="77777777" w:rsidR="00611571" w:rsidRPr="0075667D" w:rsidRDefault="00611571" w:rsidP="00ED242D">
      <w:pPr>
        <w:numPr>
          <w:ilvl w:val="0"/>
          <w:numId w:val="23"/>
        </w:numPr>
        <w:overflowPunct w:val="0"/>
        <w:autoSpaceDE w:val="0"/>
        <w:autoSpaceDN w:val="0"/>
        <w:snapToGrid w:val="0"/>
        <w:ind w:leftChars="-119" w:left="-1" w:hangingChars="150" w:hanging="285"/>
        <w:jc w:val="both"/>
        <w:rPr>
          <w:rFonts w:ascii="微軟正黑體" w:eastAsia="微軟正黑體" w:hAnsi="微軟正黑體"/>
          <w:bCs/>
          <w:color w:val="000000"/>
          <w:sz w:val="19"/>
          <w:szCs w:val="19"/>
        </w:rPr>
      </w:pPr>
      <w:r w:rsidRPr="0075667D">
        <w:rPr>
          <w:rFonts w:ascii="微軟正黑體" w:eastAsia="微軟正黑體" w:hAnsi="微軟正黑體" w:hint="eastAsia"/>
          <w:bCs/>
          <w:color w:val="000000"/>
          <w:sz w:val="19"/>
          <w:szCs w:val="19"/>
        </w:rPr>
        <w:t>因學員個人因素，上課前</w:t>
      </w:r>
      <w:r w:rsidRPr="0075667D">
        <w:rPr>
          <w:rFonts w:ascii="微軟正黑體" w:eastAsia="微軟正黑體" w:hAnsi="微軟正黑體"/>
          <w:bCs/>
          <w:color w:val="000000"/>
          <w:sz w:val="19"/>
          <w:szCs w:val="19"/>
        </w:rPr>
        <w:t>7天後即不得退費，但得轉讓、</w:t>
      </w:r>
      <w:r w:rsidRPr="0075667D">
        <w:rPr>
          <w:rFonts w:ascii="微軟正黑體" w:eastAsia="微軟正黑體" w:hAnsi="微軟正黑體" w:hint="eastAsia"/>
          <w:bCs/>
          <w:color w:val="000000"/>
          <w:sz w:val="19"/>
          <w:szCs w:val="19"/>
        </w:rPr>
        <w:t>轉課、或保留。上課前</w:t>
      </w:r>
      <w:r w:rsidRPr="0075667D">
        <w:rPr>
          <w:rFonts w:ascii="微軟正黑體" w:eastAsia="微軟正黑體" w:hAnsi="微軟正黑體"/>
          <w:bCs/>
          <w:color w:val="000000"/>
          <w:sz w:val="19"/>
          <w:szCs w:val="19"/>
        </w:rPr>
        <w:t>7天以上申請退費，退費時扣除手續費10%。</w:t>
      </w:r>
    </w:p>
    <w:p w14:paraId="104B6729" w14:textId="77777777" w:rsidR="00611571" w:rsidRPr="0075667D" w:rsidRDefault="00611571" w:rsidP="00ED242D">
      <w:pPr>
        <w:numPr>
          <w:ilvl w:val="0"/>
          <w:numId w:val="23"/>
        </w:numPr>
        <w:overflowPunct w:val="0"/>
        <w:autoSpaceDE w:val="0"/>
        <w:autoSpaceDN w:val="0"/>
        <w:snapToGrid w:val="0"/>
        <w:ind w:leftChars="-119" w:left="-1" w:hangingChars="150" w:hanging="285"/>
        <w:jc w:val="both"/>
        <w:rPr>
          <w:rFonts w:ascii="微軟正黑體" w:eastAsia="微軟正黑體" w:hAnsi="微軟正黑體"/>
          <w:bCs/>
          <w:color w:val="000000"/>
          <w:sz w:val="19"/>
          <w:szCs w:val="19"/>
        </w:rPr>
      </w:pPr>
      <w:r w:rsidRPr="0075667D">
        <w:rPr>
          <w:rFonts w:ascii="微軟正黑體" w:eastAsia="微軟正黑體" w:hAnsi="微軟正黑體" w:hint="eastAsia"/>
          <w:bCs/>
          <w:color w:val="000000"/>
          <w:sz w:val="19"/>
          <w:szCs w:val="19"/>
        </w:rPr>
        <w:t>若退費因素為學會課程取消或延課因素，學會負擔退費之手續費。</w:t>
      </w:r>
    </w:p>
    <w:p w14:paraId="37C13CED" w14:textId="77777777" w:rsidR="00611571" w:rsidRPr="0075667D" w:rsidRDefault="00611571" w:rsidP="00ED242D">
      <w:pPr>
        <w:numPr>
          <w:ilvl w:val="0"/>
          <w:numId w:val="23"/>
        </w:numPr>
        <w:overflowPunct w:val="0"/>
        <w:autoSpaceDE w:val="0"/>
        <w:autoSpaceDN w:val="0"/>
        <w:snapToGrid w:val="0"/>
        <w:ind w:leftChars="-119" w:left="-1" w:hangingChars="150" w:hanging="285"/>
        <w:jc w:val="both"/>
        <w:rPr>
          <w:rFonts w:ascii="微軟正黑體" w:eastAsia="微軟正黑體" w:hAnsi="微軟正黑體"/>
          <w:bCs/>
          <w:color w:val="000000"/>
          <w:sz w:val="19"/>
          <w:szCs w:val="19"/>
        </w:rPr>
      </w:pPr>
      <w:r w:rsidRPr="0075667D">
        <w:rPr>
          <w:rFonts w:ascii="微軟正黑體" w:eastAsia="微軟正黑體" w:hAnsi="微軟正黑體" w:hint="eastAsia"/>
          <w:bCs/>
          <w:color w:val="000000"/>
          <w:sz w:val="19"/>
          <w:szCs w:val="19"/>
        </w:rPr>
        <w:t>需報帳者，請務必填寫「公司抬頭」及「統一編號」欄，以利開立收據。</w:t>
      </w:r>
    </w:p>
    <w:p w14:paraId="0B4B304F" w14:textId="77777777" w:rsidR="00C2235C" w:rsidRPr="009E661B" w:rsidRDefault="00611571" w:rsidP="00ED242D">
      <w:pPr>
        <w:numPr>
          <w:ilvl w:val="0"/>
          <w:numId w:val="23"/>
        </w:numPr>
        <w:overflowPunct w:val="0"/>
        <w:autoSpaceDE w:val="0"/>
        <w:autoSpaceDN w:val="0"/>
        <w:snapToGrid w:val="0"/>
        <w:ind w:leftChars="-119" w:left="-1" w:hangingChars="150" w:hanging="285"/>
        <w:jc w:val="both"/>
        <w:rPr>
          <w:rFonts w:ascii="微軟正黑體" w:eastAsia="微軟正黑體" w:hAnsi="微軟正黑體"/>
          <w:bCs/>
          <w:color w:val="000000"/>
          <w:sz w:val="19"/>
          <w:szCs w:val="19"/>
        </w:rPr>
      </w:pPr>
      <w:r w:rsidRPr="0075667D">
        <w:rPr>
          <w:rFonts w:ascii="微軟正黑體" w:eastAsia="微軟正黑體" w:hAnsi="微軟正黑體" w:hint="eastAsia"/>
          <w:bCs/>
          <w:color w:val="000000"/>
          <w:sz w:val="19"/>
          <w:szCs w:val="19"/>
        </w:rPr>
        <w:t>團報時每人仍需填一份資料，並加註團報聯絡人聯絡資料。</w:t>
      </w:r>
      <w:bookmarkEnd w:id="0"/>
    </w:p>
    <w:sectPr w:rsidR="00C2235C" w:rsidRPr="009E661B" w:rsidSect="00F6077A">
      <w:headerReference w:type="default" r:id="rId9"/>
      <w:footerReference w:type="default" r:id="rId10"/>
      <w:pgSz w:w="11906" w:h="16838" w:code="9"/>
      <w:pgMar w:top="1418" w:right="1418" w:bottom="1021" w:left="1418" w:header="539"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D9EE0" w14:textId="77777777" w:rsidR="007318F2" w:rsidRDefault="007318F2">
      <w:r>
        <w:separator/>
      </w:r>
    </w:p>
  </w:endnote>
  <w:endnote w:type="continuationSeparator" w:id="0">
    <w:p w14:paraId="486D3689" w14:textId="77777777" w:rsidR="007318F2" w:rsidRDefault="00731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1"/>
    <w:family w:val="swiss"/>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微軟正黑體">
    <w:altName w:val="Microsoft JhengHei"/>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E0D47" w14:textId="77777777" w:rsidR="00001BC8" w:rsidRDefault="00ED242D">
    <w:pPr>
      <w:pStyle w:val="a5"/>
      <w:jc w:val="center"/>
    </w:pPr>
    <w:r w:rsidRPr="00ED242D">
      <w:rPr>
        <w:rFonts w:hint="eastAsia"/>
      </w:rPr>
      <w:t>服務專案</w:t>
    </w:r>
    <w:r w:rsidRPr="00ED242D">
      <w:t xml:space="preserve"> :</w:t>
    </w:r>
    <w:r w:rsidRPr="00ED242D">
      <w:rPr>
        <w:rFonts w:hint="eastAsia"/>
      </w:rPr>
      <w:t>「公開課程」、「企業包班與內訓」、「軟體與書籍銷售」、「方案輔導」</w:t>
    </w:r>
    <w:r>
      <w:rPr>
        <w:rFonts w:hint="eastAsia"/>
      </w:rPr>
      <w:t xml:space="preserve">            </w:t>
    </w:r>
    <w:r w:rsidR="00001BC8">
      <w:fldChar w:fldCharType="begin"/>
    </w:r>
    <w:r w:rsidR="00001BC8">
      <w:instrText>PAGE   \* MERGEFORMAT</w:instrText>
    </w:r>
    <w:r w:rsidR="00001BC8">
      <w:fldChar w:fldCharType="separate"/>
    </w:r>
    <w:r w:rsidR="00001BC8">
      <w:rPr>
        <w:lang w:val="zh-TW"/>
      </w:rPr>
      <w:t>2</w:t>
    </w:r>
    <w:r w:rsidR="00001BC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B47BD" w14:textId="77777777" w:rsidR="007318F2" w:rsidRDefault="007318F2">
      <w:r>
        <w:separator/>
      </w:r>
    </w:p>
  </w:footnote>
  <w:footnote w:type="continuationSeparator" w:id="0">
    <w:p w14:paraId="4DA31C98" w14:textId="77777777" w:rsidR="007318F2" w:rsidRDefault="00731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5ED5D" w14:textId="4A62A6BC" w:rsidR="00ED242D" w:rsidRPr="00611571" w:rsidRDefault="006D4929" w:rsidP="00611571">
    <w:pPr>
      <w:pStyle w:val="a3"/>
      <w:tabs>
        <w:tab w:val="clear" w:pos="8306"/>
        <w:tab w:val="right" w:pos="9781"/>
      </w:tabs>
      <w:ind w:right="-34"/>
      <w:rPr>
        <w:rFonts w:ascii="微軟正黑體" w:eastAsia="微軟正黑體" w:hAnsi="微軟正黑體"/>
        <w:sz w:val="22"/>
        <w:szCs w:val="22"/>
      </w:rPr>
    </w:pPr>
    <w:r>
      <w:rPr>
        <w:noProof/>
      </w:rPr>
      <w:drawing>
        <wp:anchor distT="0" distB="0" distL="114300" distR="114300" simplePos="0" relativeHeight="251657216" behindDoc="0" locked="0" layoutInCell="1" allowOverlap="1" wp14:anchorId="30C01764" wp14:editId="418125F1">
          <wp:simplePos x="0" y="0"/>
          <wp:positionH relativeFrom="column">
            <wp:posOffset>-147955</wp:posOffset>
          </wp:positionH>
          <wp:positionV relativeFrom="paragraph">
            <wp:posOffset>-112395</wp:posOffset>
          </wp:positionV>
          <wp:extent cx="2540635" cy="45402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0635" cy="45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ED242D" w:rsidRPr="00ED242D">
      <w:t xml:space="preserve"> </w:t>
    </w:r>
  </w:p>
  <w:p w14:paraId="77BF24DB" w14:textId="77777777" w:rsidR="005712C6" w:rsidRDefault="005712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417"/>
    <w:multiLevelType w:val="hybridMultilevel"/>
    <w:tmpl w:val="1A126EAA"/>
    <w:lvl w:ilvl="0" w:tplc="CC9CF262">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94B51"/>
    <w:multiLevelType w:val="hybridMultilevel"/>
    <w:tmpl w:val="6D6428C6"/>
    <w:lvl w:ilvl="0" w:tplc="9AA2DE60">
      <w:start w:val="1"/>
      <w:numFmt w:val="decimal"/>
      <w:lvlText w:val="%1."/>
      <w:lvlJc w:val="left"/>
      <w:pPr>
        <w:tabs>
          <w:tab w:val="num" w:pos="720"/>
        </w:tabs>
        <w:ind w:left="720" w:hanging="360"/>
      </w:pPr>
    </w:lvl>
    <w:lvl w:ilvl="1" w:tplc="870C44CC" w:tentative="1">
      <w:start w:val="1"/>
      <w:numFmt w:val="decimal"/>
      <w:lvlText w:val="%2."/>
      <w:lvlJc w:val="left"/>
      <w:pPr>
        <w:tabs>
          <w:tab w:val="num" w:pos="1440"/>
        </w:tabs>
        <w:ind w:left="1440" w:hanging="360"/>
      </w:pPr>
    </w:lvl>
    <w:lvl w:ilvl="2" w:tplc="CDA493B4" w:tentative="1">
      <w:start w:val="1"/>
      <w:numFmt w:val="decimal"/>
      <w:lvlText w:val="%3."/>
      <w:lvlJc w:val="left"/>
      <w:pPr>
        <w:tabs>
          <w:tab w:val="num" w:pos="2160"/>
        </w:tabs>
        <w:ind w:left="2160" w:hanging="360"/>
      </w:pPr>
    </w:lvl>
    <w:lvl w:ilvl="3" w:tplc="D8EC5E00" w:tentative="1">
      <w:start w:val="1"/>
      <w:numFmt w:val="decimal"/>
      <w:lvlText w:val="%4."/>
      <w:lvlJc w:val="left"/>
      <w:pPr>
        <w:tabs>
          <w:tab w:val="num" w:pos="2880"/>
        </w:tabs>
        <w:ind w:left="2880" w:hanging="360"/>
      </w:pPr>
    </w:lvl>
    <w:lvl w:ilvl="4" w:tplc="828E2756" w:tentative="1">
      <w:start w:val="1"/>
      <w:numFmt w:val="decimal"/>
      <w:lvlText w:val="%5."/>
      <w:lvlJc w:val="left"/>
      <w:pPr>
        <w:tabs>
          <w:tab w:val="num" w:pos="3600"/>
        </w:tabs>
        <w:ind w:left="3600" w:hanging="360"/>
      </w:pPr>
    </w:lvl>
    <w:lvl w:ilvl="5" w:tplc="57B2D268" w:tentative="1">
      <w:start w:val="1"/>
      <w:numFmt w:val="decimal"/>
      <w:lvlText w:val="%6."/>
      <w:lvlJc w:val="left"/>
      <w:pPr>
        <w:tabs>
          <w:tab w:val="num" w:pos="4320"/>
        </w:tabs>
        <w:ind w:left="4320" w:hanging="360"/>
      </w:pPr>
    </w:lvl>
    <w:lvl w:ilvl="6" w:tplc="95DEF5EC" w:tentative="1">
      <w:start w:val="1"/>
      <w:numFmt w:val="decimal"/>
      <w:lvlText w:val="%7."/>
      <w:lvlJc w:val="left"/>
      <w:pPr>
        <w:tabs>
          <w:tab w:val="num" w:pos="5040"/>
        </w:tabs>
        <w:ind w:left="5040" w:hanging="360"/>
      </w:pPr>
    </w:lvl>
    <w:lvl w:ilvl="7" w:tplc="FACAC10A" w:tentative="1">
      <w:start w:val="1"/>
      <w:numFmt w:val="decimal"/>
      <w:lvlText w:val="%8."/>
      <w:lvlJc w:val="left"/>
      <w:pPr>
        <w:tabs>
          <w:tab w:val="num" w:pos="5760"/>
        </w:tabs>
        <w:ind w:left="5760" w:hanging="360"/>
      </w:pPr>
    </w:lvl>
    <w:lvl w:ilvl="8" w:tplc="47B449E6" w:tentative="1">
      <w:start w:val="1"/>
      <w:numFmt w:val="decimal"/>
      <w:lvlText w:val="%9."/>
      <w:lvlJc w:val="left"/>
      <w:pPr>
        <w:tabs>
          <w:tab w:val="num" w:pos="6480"/>
        </w:tabs>
        <w:ind w:left="6480" w:hanging="360"/>
      </w:pPr>
    </w:lvl>
  </w:abstractNum>
  <w:abstractNum w:abstractNumId="2" w15:restartNumberingAfterBreak="0">
    <w:nsid w:val="0B6E2A40"/>
    <w:multiLevelType w:val="hybridMultilevel"/>
    <w:tmpl w:val="737029B2"/>
    <w:lvl w:ilvl="0" w:tplc="B4C0CE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E14CE1"/>
    <w:multiLevelType w:val="hybridMultilevel"/>
    <w:tmpl w:val="51D4CD16"/>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106B0466"/>
    <w:multiLevelType w:val="hybridMultilevel"/>
    <w:tmpl w:val="DB7CBB46"/>
    <w:lvl w:ilvl="0" w:tplc="F9F8576E">
      <w:start w:val="1"/>
      <w:numFmt w:val="decimal"/>
      <w:lvlText w:val="%1."/>
      <w:lvlJc w:val="left"/>
      <w:pPr>
        <w:tabs>
          <w:tab w:val="num" w:pos="720"/>
        </w:tabs>
        <w:ind w:left="720" w:hanging="360"/>
      </w:pPr>
    </w:lvl>
    <w:lvl w:ilvl="1" w:tplc="8DC66334" w:tentative="1">
      <w:start w:val="1"/>
      <w:numFmt w:val="decimal"/>
      <w:lvlText w:val="%2."/>
      <w:lvlJc w:val="left"/>
      <w:pPr>
        <w:tabs>
          <w:tab w:val="num" w:pos="1440"/>
        </w:tabs>
        <w:ind w:left="1440" w:hanging="360"/>
      </w:pPr>
    </w:lvl>
    <w:lvl w:ilvl="2" w:tplc="23BAF3BC" w:tentative="1">
      <w:start w:val="1"/>
      <w:numFmt w:val="decimal"/>
      <w:lvlText w:val="%3."/>
      <w:lvlJc w:val="left"/>
      <w:pPr>
        <w:tabs>
          <w:tab w:val="num" w:pos="2160"/>
        </w:tabs>
        <w:ind w:left="2160" w:hanging="360"/>
      </w:pPr>
    </w:lvl>
    <w:lvl w:ilvl="3" w:tplc="11E85A08" w:tentative="1">
      <w:start w:val="1"/>
      <w:numFmt w:val="decimal"/>
      <w:lvlText w:val="%4."/>
      <w:lvlJc w:val="left"/>
      <w:pPr>
        <w:tabs>
          <w:tab w:val="num" w:pos="2880"/>
        </w:tabs>
        <w:ind w:left="2880" w:hanging="360"/>
      </w:pPr>
    </w:lvl>
    <w:lvl w:ilvl="4" w:tplc="8160AA52" w:tentative="1">
      <w:start w:val="1"/>
      <w:numFmt w:val="decimal"/>
      <w:lvlText w:val="%5."/>
      <w:lvlJc w:val="left"/>
      <w:pPr>
        <w:tabs>
          <w:tab w:val="num" w:pos="3600"/>
        </w:tabs>
        <w:ind w:left="3600" w:hanging="360"/>
      </w:pPr>
    </w:lvl>
    <w:lvl w:ilvl="5" w:tplc="A8F8AB5A" w:tentative="1">
      <w:start w:val="1"/>
      <w:numFmt w:val="decimal"/>
      <w:lvlText w:val="%6."/>
      <w:lvlJc w:val="left"/>
      <w:pPr>
        <w:tabs>
          <w:tab w:val="num" w:pos="4320"/>
        </w:tabs>
        <w:ind w:left="4320" w:hanging="360"/>
      </w:pPr>
    </w:lvl>
    <w:lvl w:ilvl="6" w:tplc="071C070E" w:tentative="1">
      <w:start w:val="1"/>
      <w:numFmt w:val="decimal"/>
      <w:lvlText w:val="%7."/>
      <w:lvlJc w:val="left"/>
      <w:pPr>
        <w:tabs>
          <w:tab w:val="num" w:pos="5040"/>
        </w:tabs>
        <w:ind w:left="5040" w:hanging="360"/>
      </w:pPr>
    </w:lvl>
    <w:lvl w:ilvl="7" w:tplc="E1EA74CA" w:tentative="1">
      <w:start w:val="1"/>
      <w:numFmt w:val="decimal"/>
      <w:lvlText w:val="%8."/>
      <w:lvlJc w:val="left"/>
      <w:pPr>
        <w:tabs>
          <w:tab w:val="num" w:pos="5760"/>
        </w:tabs>
        <w:ind w:left="5760" w:hanging="360"/>
      </w:pPr>
    </w:lvl>
    <w:lvl w:ilvl="8" w:tplc="E7E0FBAC" w:tentative="1">
      <w:start w:val="1"/>
      <w:numFmt w:val="decimal"/>
      <w:lvlText w:val="%9."/>
      <w:lvlJc w:val="left"/>
      <w:pPr>
        <w:tabs>
          <w:tab w:val="num" w:pos="6480"/>
        </w:tabs>
        <w:ind w:left="6480" w:hanging="360"/>
      </w:pPr>
    </w:lvl>
  </w:abstractNum>
  <w:abstractNum w:abstractNumId="5" w15:restartNumberingAfterBreak="0">
    <w:nsid w:val="13C36262"/>
    <w:multiLevelType w:val="hybridMultilevel"/>
    <w:tmpl w:val="4AA2901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 w15:restartNumberingAfterBreak="0">
    <w:nsid w:val="141800F3"/>
    <w:multiLevelType w:val="hybridMultilevel"/>
    <w:tmpl w:val="48BEF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B234BF"/>
    <w:multiLevelType w:val="hybridMultilevel"/>
    <w:tmpl w:val="3D38EF7A"/>
    <w:lvl w:ilvl="0" w:tplc="D840D1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6E2F52"/>
    <w:multiLevelType w:val="hybridMultilevel"/>
    <w:tmpl w:val="43D22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581745"/>
    <w:multiLevelType w:val="hybridMultilevel"/>
    <w:tmpl w:val="BDC4BCC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FDC4B2D"/>
    <w:multiLevelType w:val="hybridMultilevel"/>
    <w:tmpl w:val="9AC891D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385389B"/>
    <w:multiLevelType w:val="hybridMultilevel"/>
    <w:tmpl w:val="88BC285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44035D8"/>
    <w:multiLevelType w:val="hybridMultilevel"/>
    <w:tmpl w:val="0C94C80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36CD152F"/>
    <w:multiLevelType w:val="hybridMultilevel"/>
    <w:tmpl w:val="A4F853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6D555C7"/>
    <w:multiLevelType w:val="hybridMultilevel"/>
    <w:tmpl w:val="13E0C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52302B"/>
    <w:multiLevelType w:val="hybridMultilevel"/>
    <w:tmpl w:val="670244F4"/>
    <w:lvl w:ilvl="0" w:tplc="CDEA3A28">
      <w:start w:val="1"/>
      <w:numFmt w:val="taiwaneseCountingThousand"/>
      <w:lvlText w:val="%1、"/>
      <w:lvlJc w:val="left"/>
      <w:pPr>
        <w:ind w:left="1440" w:hanging="9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43B948A6"/>
    <w:multiLevelType w:val="hybridMultilevel"/>
    <w:tmpl w:val="9C921320"/>
    <w:lvl w:ilvl="0" w:tplc="0F161C36">
      <w:start w:val="7"/>
      <w:numFmt w:val="decimal"/>
      <w:lvlText w:val="%1."/>
      <w:lvlJc w:val="left"/>
      <w:pPr>
        <w:tabs>
          <w:tab w:val="num" w:pos="720"/>
        </w:tabs>
        <w:ind w:left="720" w:hanging="360"/>
      </w:pPr>
    </w:lvl>
    <w:lvl w:ilvl="1" w:tplc="8AA8F250" w:tentative="1">
      <w:start w:val="1"/>
      <w:numFmt w:val="decimal"/>
      <w:lvlText w:val="%2."/>
      <w:lvlJc w:val="left"/>
      <w:pPr>
        <w:tabs>
          <w:tab w:val="num" w:pos="1440"/>
        </w:tabs>
        <w:ind w:left="1440" w:hanging="360"/>
      </w:pPr>
    </w:lvl>
    <w:lvl w:ilvl="2" w:tplc="6F8CCEC2" w:tentative="1">
      <w:start w:val="1"/>
      <w:numFmt w:val="decimal"/>
      <w:lvlText w:val="%3."/>
      <w:lvlJc w:val="left"/>
      <w:pPr>
        <w:tabs>
          <w:tab w:val="num" w:pos="2160"/>
        </w:tabs>
        <w:ind w:left="2160" w:hanging="360"/>
      </w:pPr>
    </w:lvl>
    <w:lvl w:ilvl="3" w:tplc="6652CCC6" w:tentative="1">
      <w:start w:val="1"/>
      <w:numFmt w:val="decimal"/>
      <w:lvlText w:val="%4."/>
      <w:lvlJc w:val="left"/>
      <w:pPr>
        <w:tabs>
          <w:tab w:val="num" w:pos="2880"/>
        </w:tabs>
        <w:ind w:left="2880" w:hanging="360"/>
      </w:pPr>
    </w:lvl>
    <w:lvl w:ilvl="4" w:tplc="71BCA6EA" w:tentative="1">
      <w:start w:val="1"/>
      <w:numFmt w:val="decimal"/>
      <w:lvlText w:val="%5."/>
      <w:lvlJc w:val="left"/>
      <w:pPr>
        <w:tabs>
          <w:tab w:val="num" w:pos="3600"/>
        </w:tabs>
        <w:ind w:left="3600" w:hanging="360"/>
      </w:pPr>
    </w:lvl>
    <w:lvl w:ilvl="5" w:tplc="F4DE9494" w:tentative="1">
      <w:start w:val="1"/>
      <w:numFmt w:val="decimal"/>
      <w:lvlText w:val="%6."/>
      <w:lvlJc w:val="left"/>
      <w:pPr>
        <w:tabs>
          <w:tab w:val="num" w:pos="4320"/>
        </w:tabs>
        <w:ind w:left="4320" w:hanging="360"/>
      </w:pPr>
    </w:lvl>
    <w:lvl w:ilvl="6" w:tplc="79622CA2" w:tentative="1">
      <w:start w:val="1"/>
      <w:numFmt w:val="decimal"/>
      <w:lvlText w:val="%7."/>
      <w:lvlJc w:val="left"/>
      <w:pPr>
        <w:tabs>
          <w:tab w:val="num" w:pos="5040"/>
        </w:tabs>
        <w:ind w:left="5040" w:hanging="360"/>
      </w:pPr>
    </w:lvl>
    <w:lvl w:ilvl="7" w:tplc="C47C6106" w:tentative="1">
      <w:start w:val="1"/>
      <w:numFmt w:val="decimal"/>
      <w:lvlText w:val="%8."/>
      <w:lvlJc w:val="left"/>
      <w:pPr>
        <w:tabs>
          <w:tab w:val="num" w:pos="5760"/>
        </w:tabs>
        <w:ind w:left="5760" w:hanging="360"/>
      </w:pPr>
    </w:lvl>
    <w:lvl w:ilvl="8" w:tplc="7EBECB7C" w:tentative="1">
      <w:start w:val="1"/>
      <w:numFmt w:val="decimal"/>
      <w:lvlText w:val="%9."/>
      <w:lvlJc w:val="left"/>
      <w:pPr>
        <w:tabs>
          <w:tab w:val="num" w:pos="6480"/>
        </w:tabs>
        <w:ind w:left="6480" w:hanging="360"/>
      </w:pPr>
    </w:lvl>
  </w:abstractNum>
  <w:abstractNum w:abstractNumId="17" w15:restartNumberingAfterBreak="0">
    <w:nsid w:val="44ED0564"/>
    <w:multiLevelType w:val="hybridMultilevel"/>
    <w:tmpl w:val="06E01D44"/>
    <w:lvl w:ilvl="0" w:tplc="293408B4">
      <w:start w:val="7"/>
      <w:numFmt w:val="decimal"/>
      <w:lvlText w:val="%1."/>
      <w:lvlJc w:val="left"/>
      <w:pPr>
        <w:tabs>
          <w:tab w:val="num" w:pos="720"/>
        </w:tabs>
        <w:ind w:left="720" w:hanging="360"/>
      </w:pPr>
    </w:lvl>
    <w:lvl w:ilvl="1" w:tplc="4CC2400C" w:tentative="1">
      <w:start w:val="1"/>
      <w:numFmt w:val="decimal"/>
      <w:lvlText w:val="%2."/>
      <w:lvlJc w:val="left"/>
      <w:pPr>
        <w:tabs>
          <w:tab w:val="num" w:pos="1440"/>
        </w:tabs>
        <w:ind w:left="1440" w:hanging="360"/>
      </w:pPr>
    </w:lvl>
    <w:lvl w:ilvl="2" w:tplc="9FFCF0DE" w:tentative="1">
      <w:start w:val="1"/>
      <w:numFmt w:val="decimal"/>
      <w:lvlText w:val="%3."/>
      <w:lvlJc w:val="left"/>
      <w:pPr>
        <w:tabs>
          <w:tab w:val="num" w:pos="2160"/>
        </w:tabs>
        <w:ind w:left="2160" w:hanging="360"/>
      </w:pPr>
    </w:lvl>
    <w:lvl w:ilvl="3" w:tplc="34B20698" w:tentative="1">
      <w:start w:val="1"/>
      <w:numFmt w:val="decimal"/>
      <w:lvlText w:val="%4."/>
      <w:lvlJc w:val="left"/>
      <w:pPr>
        <w:tabs>
          <w:tab w:val="num" w:pos="2880"/>
        </w:tabs>
        <w:ind w:left="2880" w:hanging="360"/>
      </w:pPr>
    </w:lvl>
    <w:lvl w:ilvl="4" w:tplc="40A469AE" w:tentative="1">
      <w:start w:val="1"/>
      <w:numFmt w:val="decimal"/>
      <w:lvlText w:val="%5."/>
      <w:lvlJc w:val="left"/>
      <w:pPr>
        <w:tabs>
          <w:tab w:val="num" w:pos="3600"/>
        </w:tabs>
        <w:ind w:left="3600" w:hanging="360"/>
      </w:pPr>
    </w:lvl>
    <w:lvl w:ilvl="5" w:tplc="D4E04760" w:tentative="1">
      <w:start w:val="1"/>
      <w:numFmt w:val="decimal"/>
      <w:lvlText w:val="%6."/>
      <w:lvlJc w:val="left"/>
      <w:pPr>
        <w:tabs>
          <w:tab w:val="num" w:pos="4320"/>
        </w:tabs>
        <w:ind w:left="4320" w:hanging="360"/>
      </w:pPr>
    </w:lvl>
    <w:lvl w:ilvl="6" w:tplc="87322994" w:tentative="1">
      <w:start w:val="1"/>
      <w:numFmt w:val="decimal"/>
      <w:lvlText w:val="%7."/>
      <w:lvlJc w:val="left"/>
      <w:pPr>
        <w:tabs>
          <w:tab w:val="num" w:pos="5040"/>
        </w:tabs>
        <w:ind w:left="5040" w:hanging="360"/>
      </w:pPr>
    </w:lvl>
    <w:lvl w:ilvl="7" w:tplc="7D5EFF16" w:tentative="1">
      <w:start w:val="1"/>
      <w:numFmt w:val="decimal"/>
      <w:lvlText w:val="%8."/>
      <w:lvlJc w:val="left"/>
      <w:pPr>
        <w:tabs>
          <w:tab w:val="num" w:pos="5760"/>
        </w:tabs>
        <w:ind w:left="5760" w:hanging="360"/>
      </w:pPr>
    </w:lvl>
    <w:lvl w:ilvl="8" w:tplc="860264AE" w:tentative="1">
      <w:start w:val="1"/>
      <w:numFmt w:val="decimal"/>
      <w:lvlText w:val="%9."/>
      <w:lvlJc w:val="left"/>
      <w:pPr>
        <w:tabs>
          <w:tab w:val="num" w:pos="6480"/>
        </w:tabs>
        <w:ind w:left="6480" w:hanging="360"/>
      </w:pPr>
    </w:lvl>
  </w:abstractNum>
  <w:abstractNum w:abstractNumId="18" w15:restartNumberingAfterBreak="0">
    <w:nsid w:val="46A74B24"/>
    <w:multiLevelType w:val="hybridMultilevel"/>
    <w:tmpl w:val="E8B2A7A2"/>
    <w:lvl w:ilvl="0" w:tplc="9536DB2C">
      <w:start w:val="1"/>
      <w:numFmt w:val="decimal"/>
      <w:lvlText w:val="%1."/>
      <w:lvlJc w:val="left"/>
      <w:pPr>
        <w:ind w:left="341" w:hanging="480"/>
      </w:pPr>
      <w:rPr>
        <w:rFonts w:hint="eastAsia"/>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19" w15:restartNumberingAfterBreak="0">
    <w:nsid w:val="48A659D9"/>
    <w:multiLevelType w:val="hybridMultilevel"/>
    <w:tmpl w:val="069E18B6"/>
    <w:lvl w:ilvl="0" w:tplc="04090001">
      <w:start w:val="1"/>
      <w:numFmt w:val="bullet"/>
      <w:lvlText w:val=""/>
      <w:lvlJc w:val="left"/>
      <w:pPr>
        <w:ind w:left="360" w:hanging="360"/>
      </w:pPr>
      <w:rPr>
        <w:rFonts w:ascii="Wingdings" w:hAnsi="Wingding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4ED62182"/>
    <w:multiLevelType w:val="hybridMultilevel"/>
    <w:tmpl w:val="405A4B80"/>
    <w:lvl w:ilvl="0" w:tplc="FA5AD810">
      <w:start w:val="1"/>
      <w:numFmt w:val="decimal"/>
      <w:lvlText w:val="%1."/>
      <w:lvlJc w:val="left"/>
      <w:pPr>
        <w:ind w:left="780" w:hanging="420"/>
      </w:pPr>
      <w:rPr>
        <w:spacing w:val="0"/>
        <w:w w:val="100"/>
        <w:lang w:val="en-US" w:eastAsia="zh-TW" w:bidi="ar-SA"/>
      </w:rPr>
    </w:lvl>
    <w:lvl w:ilvl="1" w:tplc="9D0EA48A">
      <w:numFmt w:val="bullet"/>
      <w:lvlText w:val="•"/>
      <w:lvlJc w:val="left"/>
      <w:pPr>
        <w:ind w:left="1562" w:hanging="420"/>
      </w:pPr>
      <w:rPr>
        <w:lang w:val="en-US" w:eastAsia="zh-TW" w:bidi="ar-SA"/>
      </w:rPr>
    </w:lvl>
    <w:lvl w:ilvl="2" w:tplc="B396344A">
      <w:numFmt w:val="bullet"/>
      <w:lvlText w:val="•"/>
      <w:lvlJc w:val="left"/>
      <w:pPr>
        <w:ind w:left="2344" w:hanging="420"/>
      </w:pPr>
      <w:rPr>
        <w:lang w:val="en-US" w:eastAsia="zh-TW" w:bidi="ar-SA"/>
      </w:rPr>
    </w:lvl>
    <w:lvl w:ilvl="3" w:tplc="5AE47756">
      <w:numFmt w:val="bullet"/>
      <w:lvlText w:val="•"/>
      <w:lvlJc w:val="left"/>
      <w:pPr>
        <w:ind w:left="3126" w:hanging="420"/>
      </w:pPr>
      <w:rPr>
        <w:lang w:val="en-US" w:eastAsia="zh-TW" w:bidi="ar-SA"/>
      </w:rPr>
    </w:lvl>
    <w:lvl w:ilvl="4" w:tplc="A04E72C6">
      <w:numFmt w:val="bullet"/>
      <w:lvlText w:val="•"/>
      <w:lvlJc w:val="left"/>
      <w:pPr>
        <w:ind w:left="3908" w:hanging="420"/>
      </w:pPr>
      <w:rPr>
        <w:lang w:val="en-US" w:eastAsia="zh-TW" w:bidi="ar-SA"/>
      </w:rPr>
    </w:lvl>
    <w:lvl w:ilvl="5" w:tplc="94C60D8C">
      <w:numFmt w:val="bullet"/>
      <w:lvlText w:val="•"/>
      <w:lvlJc w:val="left"/>
      <w:pPr>
        <w:ind w:left="4690" w:hanging="420"/>
      </w:pPr>
      <w:rPr>
        <w:lang w:val="en-US" w:eastAsia="zh-TW" w:bidi="ar-SA"/>
      </w:rPr>
    </w:lvl>
    <w:lvl w:ilvl="6" w:tplc="304A10D2">
      <w:numFmt w:val="bullet"/>
      <w:lvlText w:val="•"/>
      <w:lvlJc w:val="left"/>
      <w:pPr>
        <w:ind w:left="5472" w:hanging="420"/>
      </w:pPr>
      <w:rPr>
        <w:lang w:val="en-US" w:eastAsia="zh-TW" w:bidi="ar-SA"/>
      </w:rPr>
    </w:lvl>
    <w:lvl w:ilvl="7" w:tplc="A04C2884">
      <w:numFmt w:val="bullet"/>
      <w:lvlText w:val="•"/>
      <w:lvlJc w:val="left"/>
      <w:pPr>
        <w:ind w:left="6254" w:hanging="420"/>
      </w:pPr>
      <w:rPr>
        <w:lang w:val="en-US" w:eastAsia="zh-TW" w:bidi="ar-SA"/>
      </w:rPr>
    </w:lvl>
    <w:lvl w:ilvl="8" w:tplc="9384D988">
      <w:numFmt w:val="bullet"/>
      <w:lvlText w:val="•"/>
      <w:lvlJc w:val="left"/>
      <w:pPr>
        <w:ind w:left="7036" w:hanging="420"/>
      </w:pPr>
      <w:rPr>
        <w:lang w:val="en-US" w:eastAsia="zh-TW" w:bidi="ar-SA"/>
      </w:rPr>
    </w:lvl>
  </w:abstractNum>
  <w:abstractNum w:abstractNumId="21" w15:restartNumberingAfterBreak="0">
    <w:nsid w:val="60031766"/>
    <w:multiLevelType w:val="hybridMultilevel"/>
    <w:tmpl w:val="A17A59EE"/>
    <w:lvl w:ilvl="0" w:tplc="764E0AB6">
      <w:start w:val="1"/>
      <w:numFmt w:val="decimal"/>
      <w:lvlText w:val="%1."/>
      <w:lvlJc w:val="left"/>
      <w:pPr>
        <w:tabs>
          <w:tab w:val="num" w:pos="720"/>
        </w:tabs>
        <w:ind w:left="720" w:hanging="360"/>
      </w:pPr>
    </w:lvl>
    <w:lvl w:ilvl="1" w:tplc="67C673CC" w:tentative="1">
      <w:start w:val="1"/>
      <w:numFmt w:val="decimal"/>
      <w:lvlText w:val="%2."/>
      <w:lvlJc w:val="left"/>
      <w:pPr>
        <w:tabs>
          <w:tab w:val="num" w:pos="1440"/>
        </w:tabs>
        <w:ind w:left="1440" w:hanging="360"/>
      </w:pPr>
    </w:lvl>
    <w:lvl w:ilvl="2" w:tplc="B52CDB6C" w:tentative="1">
      <w:start w:val="1"/>
      <w:numFmt w:val="decimal"/>
      <w:lvlText w:val="%3."/>
      <w:lvlJc w:val="left"/>
      <w:pPr>
        <w:tabs>
          <w:tab w:val="num" w:pos="2160"/>
        </w:tabs>
        <w:ind w:left="2160" w:hanging="360"/>
      </w:pPr>
    </w:lvl>
    <w:lvl w:ilvl="3" w:tplc="43B01398" w:tentative="1">
      <w:start w:val="1"/>
      <w:numFmt w:val="decimal"/>
      <w:lvlText w:val="%4."/>
      <w:lvlJc w:val="left"/>
      <w:pPr>
        <w:tabs>
          <w:tab w:val="num" w:pos="2880"/>
        </w:tabs>
        <w:ind w:left="2880" w:hanging="360"/>
      </w:pPr>
    </w:lvl>
    <w:lvl w:ilvl="4" w:tplc="FC34EFD8" w:tentative="1">
      <w:start w:val="1"/>
      <w:numFmt w:val="decimal"/>
      <w:lvlText w:val="%5."/>
      <w:lvlJc w:val="left"/>
      <w:pPr>
        <w:tabs>
          <w:tab w:val="num" w:pos="3600"/>
        </w:tabs>
        <w:ind w:left="3600" w:hanging="360"/>
      </w:pPr>
    </w:lvl>
    <w:lvl w:ilvl="5" w:tplc="E5DE1F12" w:tentative="1">
      <w:start w:val="1"/>
      <w:numFmt w:val="decimal"/>
      <w:lvlText w:val="%6."/>
      <w:lvlJc w:val="left"/>
      <w:pPr>
        <w:tabs>
          <w:tab w:val="num" w:pos="4320"/>
        </w:tabs>
        <w:ind w:left="4320" w:hanging="360"/>
      </w:pPr>
    </w:lvl>
    <w:lvl w:ilvl="6" w:tplc="6B365452" w:tentative="1">
      <w:start w:val="1"/>
      <w:numFmt w:val="decimal"/>
      <w:lvlText w:val="%7."/>
      <w:lvlJc w:val="left"/>
      <w:pPr>
        <w:tabs>
          <w:tab w:val="num" w:pos="5040"/>
        </w:tabs>
        <w:ind w:left="5040" w:hanging="360"/>
      </w:pPr>
    </w:lvl>
    <w:lvl w:ilvl="7" w:tplc="2DF0AA78" w:tentative="1">
      <w:start w:val="1"/>
      <w:numFmt w:val="decimal"/>
      <w:lvlText w:val="%8."/>
      <w:lvlJc w:val="left"/>
      <w:pPr>
        <w:tabs>
          <w:tab w:val="num" w:pos="5760"/>
        </w:tabs>
        <w:ind w:left="5760" w:hanging="360"/>
      </w:pPr>
    </w:lvl>
    <w:lvl w:ilvl="8" w:tplc="662ABBBC" w:tentative="1">
      <w:start w:val="1"/>
      <w:numFmt w:val="decimal"/>
      <w:lvlText w:val="%9."/>
      <w:lvlJc w:val="left"/>
      <w:pPr>
        <w:tabs>
          <w:tab w:val="num" w:pos="6480"/>
        </w:tabs>
        <w:ind w:left="6480" w:hanging="360"/>
      </w:pPr>
    </w:lvl>
  </w:abstractNum>
  <w:abstractNum w:abstractNumId="22" w15:restartNumberingAfterBreak="0">
    <w:nsid w:val="609C7E25"/>
    <w:multiLevelType w:val="hybridMultilevel"/>
    <w:tmpl w:val="5CEC3D24"/>
    <w:lvl w:ilvl="0" w:tplc="B16C3244">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47865136" w:tentative="1">
      <w:start w:val="1"/>
      <w:numFmt w:val="bullet"/>
      <w:lvlText w:val=""/>
      <w:lvlJc w:val="left"/>
      <w:pPr>
        <w:tabs>
          <w:tab w:val="num" w:pos="2160"/>
        </w:tabs>
        <w:ind w:left="2160" w:hanging="360"/>
      </w:pPr>
      <w:rPr>
        <w:rFonts w:ascii="Wingdings" w:hAnsi="Wingdings" w:hint="default"/>
      </w:rPr>
    </w:lvl>
    <w:lvl w:ilvl="3" w:tplc="D69E11CC" w:tentative="1">
      <w:start w:val="1"/>
      <w:numFmt w:val="bullet"/>
      <w:lvlText w:val=""/>
      <w:lvlJc w:val="left"/>
      <w:pPr>
        <w:tabs>
          <w:tab w:val="num" w:pos="2880"/>
        </w:tabs>
        <w:ind w:left="2880" w:hanging="360"/>
      </w:pPr>
      <w:rPr>
        <w:rFonts w:ascii="Wingdings" w:hAnsi="Wingdings" w:hint="default"/>
      </w:rPr>
    </w:lvl>
    <w:lvl w:ilvl="4" w:tplc="33269FD6" w:tentative="1">
      <w:start w:val="1"/>
      <w:numFmt w:val="bullet"/>
      <w:lvlText w:val=""/>
      <w:lvlJc w:val="left"/>
      <w:pPr>
        <w:tabs>
          <w:tab w:val="num" w:pos="3600"/>
        </w:tabs>
        <w:ind w:left="3600" w:hanging="360"/>
      </w:pPr>
      <w:rPr>
        <w:rFonts w:ascii="Wingdings" w:hAnsi="Wingdings" w:hint="default"/>
      </w:rPr>
    </w:lvl>
    <w:lvl w:ilvl="5" w:tplc="49D85F86" w:tentative="1">
      <w:start w:val="1"/>
      <w:numFmt w:val="bullet"/>
      <w:lvlText w:val=""/>
      <w:lvlJc w:val="left"/>
      <w:pPr>
        <w:tabs>
          <w:tab w:val="num" w:pos="4320"/>
        </w:tabs>
        <w:ind w:left="4320" w:hanging="360"/>
      </w:pPr>
      <w:rPr>
        <w:rFonts w:ascii="Wingdings" w:hAnsi="Wingdings" w:hint="default"/>
      </w:rPr>
    </w:lvl>
    <w:lvl w:ilvl="6" w:tplc="365609B8" w:tentative="1">
      <w:start w:val="1"/>
      <w:numFmt w:val="bullet"/>
      <w:lvlText w:val=""/>
      <w:lvlJc w:val="left"/>
      <w:pPr>
        <w:tabs>
          <w:tab w:val="num" w:pos="5040"/>
        </w:tabs>
        <w:ind w:left="5040" w:hanging="360"/>
      </w:pPr>
      <w:rPr>
        <w:rFonts w:ascii="Wingdings" w:hAnsi="Wingdings" w:hint="default"/>
      </w:rPr>
    </w:lvl>
    <w:lvl w:ilvl="7" w:tplc="223CAB92" w:tentative="1">
      <w:start w:val="1"/>
      <w:numFmt w:val="bullet"/>
      <w:lvlText w:val=""/>
      <w:lvlJc w:val="left"/>
      <w:pPr>
        <w:tabs>
          <w:tab w:val="num" w:pos="5760"/>
        </w:tabs>
        <w:ind w:left="5760" w:hanging="360"/>
      </w:pPr>
      <w:rPr>
        <w:rFonts w:ascii="Wingdings" w:hAnsi="Wingdings" w:hint="default"/>
      </w:rPr>
    </w:lvl>
    <w:lvl w:ilvl="8" w:tplc="726626B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4F4F88"/>
    <w:multiLevelType w:val="hybridMultilevel"/>
    <w:tmpl w:val="40B8398E"/>
    <w:lvl w:ilvl="0" w:tplc="F52EA818">
      <w:start w:val="1"/>
      <w:numFmt w:val="taiwaneseCountingThousand"/>
      <w:lvlText w:val="%1、"/>
      <w:lvlJc w:val="left"/>
      <w:pPr>
        <w:ind w:left="510" w:hanging="510"/>
      </w:pPr>
      <w:rPr>
        <w:rFonts w:ascii="細明體" w:eastAsia="細明體" w:hAnsi="細明體" w:cs="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2C856FE"/>
    <w:multiLevelType w:val="hybridMultilevel"/>
    <w:tmpl w:val="374A5F5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62E0669F"/>
    <w:multiLevelType w:val="hybridMultilevel"/>
    <w:tmpl w:val="8214C6CE"/>
    <w:lvl w:ilvl="0" w:tplc="04090005">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6" w15:restartNumberingAfterBreak="0">
    <w:nsid w:val="6879458A"/>
    <w:multiLevelType w:val="hybridMultilevel"/>
    <w:tmpl w:val="54BAEDB6"/>
    <w:lvl w:ilvl="0" w:tplc="2F52CD4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07A4665"/>
    <w:multiLevelType w:val="hybridMultilevel"/>
    <w:tmpl w:val="BF28FDAA"/>
    <w:lvl w:ilvl="0" w:tplc="B16C3244">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47865136" w:tentative="1">
      <w:start w:val="1"/>
      <w:numFmt w:val="bullet"/>
      <w:lvlText w:val=""/>
      <w:lvlJc w:val="left"/>
      <w:pPr>
        <w:tabs>
          <w:tab w:val="num" w:pos="2160"/>
        </w:tabs>
        <w:ind w:left="2160" w:hanging="360"/>
      </w:pPr>
      <w:rPr>
        <w:rFonts w:ascii="Wingdings" w:hAnsi="Wingdings" w:hint="default"/>
      </w:rPr>
    </w:lvl>
    <w:lvl w:ilvl="3" w:tplc="D69E11CC" w:tentative="1">
      <w:start w:val="1"/>
      <w:numFmt w:val="bullet"/>
      <w:lvlText w:val=""/>
      <w:lvlJc w:val="left"/>
      <w:pPr>
        <w:tabs>
          <w:tab w:val="num" w:pos="2880"/>
        </w:tabs>
        <w:ind w:left="2880" w:hanging="360"/>
      </w:pPr>
      <w:rPr>
        <w:rFonts w:ascii="Wingdings" w:hAnsi="Wingdings" w:hint="default"/>
      </w:rPr>
    </w:lvl>
    <w:lvl w:ilvl="4" w:tplc="33269FD6" w:tentative="1">
      <w:start w:val="1"/>
      <w:numFmt w:val="bullet"/>
      <w:lvlText w:val=""/>
      <w:lvlJc w:val="left"/>
      <w:pPr>
        <w:tabs>
          <w:tab w:val="num" w:pos="3600"/>
        </w:tabs>
        <w:ind w:left="3600" w:hanging="360"/>
      </w:pPr>
      <w:rPr>
        <w:rFonts w:ascii="Wingdings" w:hAnsi="Wingdings" w:hint="default"/>
      </w:rPr>
    </w:lvl>
    <w:lvl w:ilvl="5" w:tplc="49D85F86" w:tentative="1">
      <w:start w:val="1"/>
      <w:numFmt w:val="bullet"/>
      <w:lvlText w:val=""/>
      <w:lvlJc w:val="left"/>
      <w:pPr>
        <w:tabs>
          <w:tab w:val="num" w:pos="4320"/>
        </w:tabs>
        <w:ind w:left="4320" w:hanging="360"/>
      </w:pPr>
      <w:rPr>
        <w:rFonts w:ascii="Wingdings" w:hAnsi="Wingdings" w:hint="default"/>
      </w:rPr>
    </w:lvl>
    <w:lvl w:ilvl="6" w:tplc="365609B8" w:tentative="1">
      <w:start w:val="1"/>
      <w:numFmt w:val="bullet"/>
      <w:lvlText w:val=""/>
      <w:lvlJc w:val="left"/>
      <w:pPr>
        <w:tabs>
          <w:tab w:val="num" w:pos="5040"/>
        </w:tabs>
        <w:ind w:left="5040" w:hanging="360"/>
      </w:pPr>
      <w:rPr>
        <w:rFonts w:ascii="Wingdings" w:hAnsi="Wingdings" w:hint="default"/>
      </w:rPr>
    </w:lvl>
    <w:lvl w:ilvl="7" w:tplc="223CAB92" w:tentative="1">
      <w:start w:val="1"/>
      <w:numFmt w:val="bullet"/>
      <w:lvlText w:val=""/>
      <w:lvlJc w:val="left"/>
      <w:pPr>
        <w:tabs>
          <w:tab w:val="num" w:pos="5760"/>
        </w:tabs>
        <w:ind w:left="5760" w:hanging="360"/>
      </w:pPr>
      <w:rPr>
        <w:rFonts w:ascii="Wingdings" w:hAnsi="Wingdings" w:hint="default"/>
      </w:rPr>
    </w:lvl>
    <w:lvl w:ilvl="8" w:tplc="726626B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445D37"/>
    <w:multiLevelType w:val="hybridMultilevel"/>
    <w:tmpl w:val="7FEE5AF2"/>
    <w:lvl w:ilvl="0" w:tplc="0409000F">
      <w:start w:val="1"/>
      <w:numFmt w:val="decimal"/>
      <w:lvlText w:val="%1."/>
      <w:lvlJc w:val="left"/>
      <w:pPr>
        <w:ind w:left="437" w:hanging="360"/>
      </w:p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start w:val="1"/>
      <w:numFmt w:val="decimal"/>
      <w:lvlText w:val="%4."/>
      <w:lvlJc w:val="left"/>
      <w:pPr>
        <w:ind w:left="2597" w:hanging="360"/>
      </w:pPr>
    </w:lvl>
    <w:lvl w:ilvl="4" w:tplc="0409000F">
      <w:start w:val="1"/>
      <w:numFmt w:val="decimal"/>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29" w15:restartNumberingAfterBreak="0">
    <w:nsid w:val="74290B3E"/>
    <w:multiLevelType w:val="hybridMultilevel"/>
    <w:tmpl w:val="C900ABDA"/>
    <w:lvl w:ilvl="0" w:tplc="73C27D00">
      <w:start w:val="1"/>
      <w:numFmt w:val="decimal"/>
      <w:lvlText w:val="%1."/>
      <w:lvlJc w:val="left"/>
      <w:pPr>
        <w:ind w:left="221" w:hanging="360"/>
      </w:pPr>
      <w:rPr>
        <w:rFonts w:hint="default"/>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30" w15:restartNumberingAfterBreak="0">
    <w:nsid w:val="757F5004"/>
    <w:multiLevelType w:val="hybridMultilevel"/>
    <w:tmpl w:val="F5AAFDAC"/>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1" w15:restartNumberingAfterBreak="0">
    <w:nsid w:val="75FA4D86"/>
    <w:multiLevelType w:val="hybridMultilevel"/>
    <w:tmpl w:val="AC025F3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8674B8A"/>
    <w:multiLevelType w:val="multilevel"/>
    <w:tmpl w:val="3E62A3BE"/>
    <w:lvl w:ilvl="0">
      <w:start w:val="1"/>
      <w:numFmt w:val="decimal"/>
      <w:lvlText w:val="%1."/>
      <w:lvlJc w:val="left"/>
      <w:pPr>
        <w:ind w:left="859" w:hanging="360"/>
      </w:pPr>
    </w:lvl>
    <w:lvl w:ilvl="1">
      <w:start w:val="1"/>
      <w:numFmt w:val="decimal"/>
      <w:isLgl/>
      <w:lvlText w:val="%1.%2"/>
      <w:lvlJc w:val="left"/>
      <w:pPr>
        <w:ind w:left="1219" w:hanging="720"/>
      </w:pPr>
      <w:rPr>
        <w:rFonts w:hint="default"/>
      </w:rPr>
    </w:lvl>
    <w:lvl w:ilvl="2">
      <w:start w:val="1"/>
      <w:numFmt w:val="decimal"/>
      <w:isLgl/>
      <w:lvlText w:val="%1.%2.%3"/>
      <w:lvlJc w:val="left"/>
      <w:pPr>
        <w:ind w:left="1219" w:hanging="720"/>
      </w:pPr>
      <w:rPr>
        <w:rFonts w:hint="default"/>
      </w:rPr>
    </w:lvl>
    <w:lvl w:ilvl="3">
      <w:start w:val="1"/>
      <w:numFmt w:val="decimal"/>
      <w:isLgl/>
      <w:lvlText w:val="%1.%2.%3.%4"/>
      <w:lvlJc w:val="left"/>
      <w:pPr>
        <w:ind w:left="1579" w:hanging="1080"/>
      </w:pPr>
      <w:rPr>
        <w:rFonts w:hint="default"/>
      </w:rPr>
    </w:lvl>
    <w:lvl w:ilvl="4">
      <w:start w:val="1"/>
      <w:numFmt w:val="decimal"/>
      <w:isLgl/>
      <w:lvlText w:val="%1.%2.%3.%4.%5"/>
      <w:lvlJc w:val="left"/>
      <w:pPr>
        <w:ind w:left="1579" w:hanging="1080"/>
      </w:pPr>
      <w:rPr>
        <w:rFonts w:hint="default"/>
      </w:rPr>
    </w:lvl>
    <w:lvl w:ilvl="5">
      <w:start w:val="1"/>
      <w:numFmt w:val="decimal"/>
      <w:isLgl/>
      <w:lvlText w:val="%1.%2.%3.%4.%5.%6"/>
      <w:lvlJc w:val="left"/>
      <w:pPr>
        <w:ind w:left="1939" w:hanging="1440"/>
      </w:pPr>
      <w:rPr>
        <w:rFonts w:hint="default"/>
      </w:rPr>
    </w:lvl>
    <w:lvl w:ilvl="6">
      <w:start w:val="1"/>
      <w:numFmt w:val="decimal"/>
      <w:isLgl/>
      <w:lvlText w:val="%1.%2.%3.%4.%5.%6.%7"/>
      <w:lvlJc w:val="left"/>
      <w:pPr>
        <w:ind w:left="1939" w:hanging="1440"/>
      </w:pPr>
      <w:rPr>
        <w:rFonts w:hint="default"/>
      </w:rPr>
    </w:lvl>
    <w:lvl w:ilvl="7">
      <w:start w:val="1"/>
      <w:numFmt w:val="decimal"/>
      <w:isLgl/>
      <w:lvlText w:val="%1.%2.%3.%4.%5.%6.%7.%8"/>
      <w:lvlJc w:val="left"/>
      <w:pPr>
        <w:ind w:left="2299" w:hanging="1800"/>
      </w:pPr>
      <w:rPr>
        <w:rFonts w:hint="default"/>
      </w:rPr>
    </w:lvl>
    <w:lvl w:ilvl="8">
      <w:start w:val="1"/>
      <w:numFmt w:val="decimal"/>
      <w:isLgl/>
      <w:lvlText w:val="%1.%2.%3.%4.%5.%6.%7.%8.%9"/>
      <w:lvlJc w:val="left"/>
      <w:pPr>
        <w:ind w:left="2659" w:hanging="2160"/>
      </w:pPr>
      <w:rPr>
        <w:rFonts w:hint="default"/>
      </w:rPr>
    </w:lvl>
  </w:abstractNum>
  <w:abstractNum w:abstractNumId="33" w15:restartNumberingAfterBreak="0">
    <w:nsid w:val="79AB60DB"/>
    <w:multiLevelType w:val="hybridMultilevel"/>
    <w:tmpl w:val="7D0A5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9771845">
    <w:abstractNumId w:val="4"/>
  </w:num>
  <w:num w:numId="2" w16cid:durableId="90206429">
    <w:abstractNumId w:val="1"/>
  </w:num>
  <w:num w:numId="3" w16cid:durableId="561410728">
    <w:abstractNumId w:val="21"/>
  </w:num>
  <w:num w:numId="4" w16cid:durableId="1914780317">
    <w:abstractNumId w:val="16"/>
  </w:num>
  <w:num w:numId="5" w16cid:durableId="1375152522">
    <w:abstractNumId w:val="17"/>
  </w:num>
  <w:num w:numId="6" w16cid:durableId="1505709710">
    <w:abstractNumId w:val="7"/>
  </w:num>
  <w:num w:numId="7" w16cid:durableId="1737434044">
    <w:abstractNumId w:val="22"/>
  </w:num>
  <w:num w:numId="8" w16cid:durableId="171456037">
    <w:abstractNumId w:val="27"/>
  </w:num>
  <w:num w:numId="9" w16cid:durableId="1554192215">
    <w:abstractNumId w:val="5"/>
  </w:num>
  <w:num w:numId="10" w16cid:durableId="417556096">
    <w:abstractNumId w:val="26"/>
  </w:num>
  <w:num w:numId="11" w16cid:durableId="276986299">
    <w:abstractNumId w:val="15"/>
  </w:num>
  <w:num w:numId="12" w16cid:durableId="1334063251">
    <w:abstractNumId w:val="23"/>
  </w:num>
  <w:num w:numId="13" w16cid:durableId="1087385383">
    <w:abstractNumId w:val="2"/>
  </w:num>
  <w:num w:numId="14" w16cid:durableId="780998021">
    <w:abstractNumId w:val="9"/>
  </w:num>
  <w:num w:numId="15" w16cid:durableId="871960635">
    <w:abstractNumId w:val="24"/>
  </w:num>
  <w:num w:numId="16" w16cid:durableId="1712681393">
    <w:abstractNumId w:val="10"/>
  </w:num>
  <w:num w:numId="17" w16cid:durableId="1850560595">
    <w:abstractNumId w:val="12"/>
  </w:num>
  <w:num w:numId="18" w16cid:durableId="1306154840">
    <w:abstractNumId w:val="30"/>
  </w:num>
  <w:num w:numId="19" w16cid:durableId="383600058">
    <w:abstractNumId w:val="25"/>
  </w:num>
  <w:num w:numId="20" w16cid:durableId="754787390">
    <w:abstractNumId w:val="3"/>
  </w:num>
  <w:num w:numId="21" w16cid:durableId="583030139">
    <w:abstractNumId w:val="11"/>
  </w:num>
  <w:num w:numId="22" w16cid:durableId="251933516">
    <w:abstractNumId w:val="31"/>
  </w:num>
  <w:num w:numId="23" w16cid:durableId="762798814">
    <w:abstractNumId w:val="19"/>
  </w:num>
  <w:num w:numId="24" w16cid:durableId="539628584">
    <w:abstractNumId w:val="28"/>
  </w:num>
  <w:num w:numId="25" w16cid:durableId="574240055">
    <w:abstractNumId w:val="33"/>
  </w:num>
  <w:num w:numId="26" w16cid:durableId="909195729">
    <w:abstractNumId w:val="14"/>
  </w:num>
  <w:num w:numId="27" w16cid:durableId="1203983104">
    <w:abstractNumId w:val="0"/>
  </w:num>
  <w:num w:numId="28" w16cid:durableId="253981801">
    <w:abstractNumId w:val="13"/>
  </w:num>
  <w:num w:numId="29" w16cid:durableId="515582635">
    <w:abstractNumId w:val="6"/>
  </w:num>
  <w:num w:numId="30" w16cid:durableId="129709426">
    <w:abstractNumId w:val="8"/>
  </w:num>
  <w:num w:numId="31" w16cid:durableId="1030715716">
    <w:abstractNumId w:val="32"/>
  </w:num>
  <w:num w:numId="32" w16cid:durableId="1417747230">
    <w:abstractNumId w:val="20"/>
    <w:lvlOverride w:ilvl="0">
      <w:startOverride w:val="1"/>
    </w:lvlOverride>
    <w:lvlOverride w:ilvl="1"/>
    <w:lvlOverride w:ilvl="2"/>
    <w:lvlOverride w:ilvl="3"/>
    <w:lvlOverride w:ilvl="4"/>
    <w:lvlOverride w:ilvl="5"/>
    <w:lvlOverride w:ilvl="6"/>
    <w:lvlOverride w:ilvl="7"/>
    <w:lvlOverride w:ilvl="8"/>
  </w:num>
  <w:num w:numId="33" w16cid:durableId="569577080">
    <w:abstractNumId w:val="18"/>
  </w:num>
  <w:num w:numId="34" w16cid:durableId="109012658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9FA"/>
    <w:rsid w:val="00001310"/>
    <w:rsid w:val="00001BC8"/>
    <w:rsid w:val="000037C2"/>
    <w:rsid w:val="00003F5C"/>
    <w:rsid w:val="000073AF"/>
    <w:rsid w:val="00014643"/>
    <w:rsid w:val="000155BA"/>
    <w:rsid w:val="00022560"/>
    <w:rsid w:val="0002421D"/>
    <w:rsid w:val="00026826"/>
    <w:rsid w:val="00032553"/>
    <w:rsid w:val="0003407C"/>
    <w:rsid w:val="00034B24"/>
    <w:rsid w:val="00034DAB"/>
    <w:rsid w:val="00036024"/>
    <w:rsid w:val="00040825"/>
    <w:rsid w:val="00041B5D"/>
    <w:rsid w:val="00047F31"/>
    <w:rsid w:val="00050B80"/>
    <w:rsid w:val="00055549"/>
    <w:rsid w:val="00057359"/>
    <w:rsid w:val="0007045F"/>
    <w:rsid w:val="000724AA"/>
    <w:rsid w:val="00072D60"/>
    <w:rsid w:val="00073680"/>
    <w:rsid w:val="00073DDC"/>
    <w:rsid w:val="00082577"/>
    <w:rsid w:val="00090C98"/>
    <w:rsid w:val="00091A19"/>
    <w:rsid w:val="000933FA"/>
    <w:rsid w:val="000A3222"/>
    <w:rsid w:val="000C4BDC"/>
    <w:rsid w:val="000C6674"/>
    <w:rsid w:val="000E25EB"/>
    <w:rsid w:val="000E7B38"/>
    <w:rsid w:val="000F4493"/>
    <w:rsid w:val="00101A15"/>
    <w:rsid w:val="00110D58"/>
    <w:rsid w:val="001171D3"/>
    <w:rsid w:val="001278A4"/>
    <w:rsid w:val="001357B1"/>
    <w:rsid w:val="00147596"/>
    <w:rsid w:val="00152D9C"/>
    <w:rsid w:val="00153F82"/>
    <w:rsid w:val="00154784"/>
    <w:rsid w:val="00160F54"/>
    <w:rsid w:val="001620A1"/>
    <w:rsid w:val="00165BF0"/>
    <w:rsid w:val="00167D39"/>
    <w:rsid w:val="001727EA"/>
    <w:rsid w:val="00176DBD"/>
    <w:rsid w:val="00180675"/>
    <w:rsid w:val="00184895"/>
    <w:rsid w:val="00193462"/>
    <w:rsid w:val="001946BA"/>
    <w:rsid w:val="001A6B91"/>
    <w:rsid w:val="001B0A85"/>
    <w:rsid w:val="001B2B83"/>
    <w:rsid w:val="001B3FDE"/>
    <w:rsid w:val="001B7513"/>
    <w:rsid w:val="001C057D"/>
    <w:rsid w:val="001C3EDE"/>
    <w:rsid w:val="001D042D"/>
    <w:rsid w:val="001D1B7A"/>
    <w:rsid w:val="001D2746"/>
    <w:rsid w:val="001E2C61"/>
    <w:rsid w:val="001E65F2"/>
    <w:rsid w:val="001F100E"/>
    <w:rsid w:val="001F346D"/>
    <w:rsid w:val="001F5CEE"/>
    <w:rsid w:val="001F6452"/>
    <w:rsid w:val="002014DB"/>
    <w:rsid w:val="002063DF"/>
    <w:rsid w:val="00223A8E"/>
    <w:rsid w:val="00224627"/>
    <w:rsid w:val="002333CB"/>
    <w:rsid w:val="00234B62"/>
    <w:rsid w:val="00236EDE"/>
    <w:rsid w:val="0024444B"/>
    <w:rsid w:val="00255DC9"/>
    <w:rsid w:val="002579F0"/>
    <w:rsid w:val="00263218"/>
    <w:rsid w:val="00263450"/>
    <w:rsid w:val="00277E78"/>
    <w:rsid w:val="0028663F"/>
    <w:rsid w:val="0028711B"/>
    <w:rsid w:val="00293E25"/>
    <w:rsid w:val="002B029A"/>
    <w:rsid w:val="002B1E80"/>
    <w:rsid w:val="002B4013"/>
    <w:rsid w:val="002B5A6B"/>
    <w:rsid w:val="002C3581"/>
    <w:rsid w:val="002C4A72"/>
    <w:rsid w:val="002C5819"/>
    <w:rsid w:val="002C769B"/>
    <w:rsid w:val="002C7C9E"/>
    <w:rsid w:val="002D6466"/>
    <w:rsid w:val="002E3DF6"/>
    <w:rsid w:val="002E5C11"/>
    <w:rsid w:val="00301FAE"/>
    <w:rsid w:val="00304AE5"/>
    <w:rsid w:val="00305793"/>
    <w:rsid w:val="00316EED"/>
    <w:rsid w:val="00324BD5"/>
    <w:rsid w:val="00331F59"/>
    <w:rsid w:val="003322BE"/>
    <w:rsid w:val="0033467E"/>
    <w:rsid w:val="003346A7"/>
    <w:rsid w:val="003424F8"/>
    <w:rsid w:val="00342D0C"/>
    <w:rsid w:val="00347DEF"/>
    <w:rsid w:val="003513EA"/>
    <w:rsid w:val="00364FEC"/>
    <w:rsid w:val="00366A0F"/>
    <w:rsid w:val="003706BB"/>
    <w:rsid w:val="0037182C"/>
    <w:rsid w:val="00374734"/>
    <w:rsid w:val="00375C89"/>
    <w:rsid w:val="00375CF0"/>
    <w:rsid w:val="00380625"/>
    <w:rsid w:val="00381FF1"/>
    <w:rsid w:val="00392CB8"/>
    <w:rsid w:val="003A23CA"/>
    <w:rsid w:val="003B4FFB"/>
    <w:rsid w:val="003C7B7D"/>
    <w:rsid w:val="003D14A5"/>
    <w:rsid w:val="003D39E5"/>
    <w:rsid w:val="003D79F8"/>
    <w:rsid w:val="003E046D"/>
    <w:rsid w:val="003E45EB"/>
    <w:rsid w:val="003E5BC0"/>
    <w:rsid w:val="0040070B"/>
    <w:rsid w:val="0040111C"/>
    <w:rsid w:val="00401FA1"/>
    <w:rsid w:val="0040244C"/>
    <w:rsid w:val="00402A6C"/>
    <w:rsid w:val="00407D2C"/>
    <w:rsid w:val="0041057D"/>
    <w:rsid w:val="00411447"/>
    <w:rsid w:val="00413DCE"/>
    <w:rsid w:val="00421D86"/>
    <w:rsid w:val="0043030D"/>
    <w:rsid w:val="00432EC1"/>
    <w:rsid w:val="00433221"/>
    <w:rsid w:val="0043536E"/>
    <w:rsid w:val="0043642C"/>
    <w:rsid w:val="0045289D"/>
    <w:rsid w:val="00464BA1"/>
    <w:rsid w:val="0046542A"/>
    <w:rsid w:val="00465805"/>
    <w:rsid w:val="0046581C"/>
    <w:rsid w:val="0048018B"/>
    <w:rsid w:val="00482365"/>
    <w:rsid w:val="004834C7"/>
    <w:rsid w:val="004859E5"/>
    <w:rsid w:val="00485A98"/>
    <w:rsid w:val="00495DD8"/>
    <w:rsid w:val="004A075B"/>
    <w:rsid w:val="004A2875"/>
    <w:rsid w:val="004A41D1"/>
    <w:rsid w:val="004A7590"/>
    <w:rsid w:val="004B316B"/>
    <w:rsid w:val="004B4B3F"/>
    <w:rsid w:val="004B6C52"/>
    <w:rsid w:val="004C13FD"/>
    <w:rsid w:val="004C47C9"/>
    <w:rsid w:val="004C7331"/>
    <w:rsid w:val="004D1198"/>
    <w:rsid w:val="004E784B"/>
    <w:rsid w:val="004F00A7"/>
    <w:rsid w:val="004F11DA"/>
    <w:rsid w:val="004F2FF4"/>
    <w:rsid w:val="004F4138"/>
    <w:rsid w:val="005049CF"/>
    <w:rsid w:val="00514B70"/>
    <w:rsid w:val="00514DBE"/>
    <w:rsid w:val="00521954"/>
    <w:rsid w:val="00527193"/>
    <w:rsid w:val="00527D0C"/>
    <w:rsid w:val="00537E71"/>
    <w:rsid w:val="00541974"/>
    <w:rsid w:val="00547AED"/>
    <w:rsid w:val="005559FD"/>
    <w:rsid w:val="00556835"/>
    <w:rsid w:val="00561CCF"/>
    <w:rsid w:val="00563813"/>
    <w:rsid w:val="00565FD0"/>
    <w:rsid w:val="005712C6"/>
    <w:rsid w:val="00571656"/>
    <w:rsid w:val="00582553"/>
    <w:rsid w:val="005839BE"/>
    <w:rsid w:val="00584086"/>
    <w:rsid w:val="00596E16"/>
    <w:rsid w:val="005A384D"/>
    <w:rsid w:val="005C0585"/>
    <w:rsid w:val="005C1C4A"/>
    <w:rsid w:val="005C664A"/>
    <w:rsid w:val="005E15B2"/>
    <w:rsid w:val="005F37BA"/>
    <w:rsid w:val="005F72FB"/>
    <w:rsid w:val="006032CB"/>
    <w:rsid w:val="00611571"/>
    <w:rsid w:val="006120D7"/>
    <w:rsid w:val="00621542"/>
    <w:rsid w:val="00624863"/>
    <w:rsid w:val="006645D9"/>
    <w:rsid w:val="00664EB9"/>
    <w:rsid w:val="006653D0"/>
    <w:rsid w:val="00680CC6"/>
    <w:rsid w:val="00684BF3"/>
    <w:rsid w:val="00696A70"/>
    <w:rsid w:val="00697264"/>
    <w:rsid w:val="006A076A"/>
    <w:rsid w:val="006A0D7C"/>
    <w:rsid w:val="006A1B60"/>
    <w:rsid w:val="006A3DFF"/>
    <w:rsid w:val="006A7029"/>
    <w:rsid w:val="006B0E6B"/>
    <w:rsid w:val="006B315D"/>
    <w:rsid w:val="006C08AC"/>
    <w:rsid w:val="006C12E3"/>
    <w:rsid w:val="006C2377"/>
    <w:rsid w:val="006D24F8"/>
    <w:rsid w:val="006D2BA6"/>
    <w:rsid w:val="006D3F35"/>
    <w:rsid w:val="006D4929"/>
    <w:rsid w:val="006E5027"/>
    <w:rsid w:val="006E68FC"/>
    <w:rsid w:val="006F3D4D"/>
    <w:rsid w:val="007134DE"/>
    <w:rsid w:val="00714D99"/>
    <w:rsid w:val="007318F2"/>
    <w:rsid w:val="007336FF"/>
    <w:rsid w:val="0073495E"/>
    <w:rsid w:val="00735EB7"/>
    <w:rsid w:val="00737DF2"/>
    <w:rsid w:val="007409AD"/>
    <w:rsid w:val="00742870"/>
    <w:rsid w:val="00744297"/>
    <w:rsid w:val="0075667D"/>
    <w:rsid w:val="0075761D"/>
    <w:rsid w:val="00760F06"/>
    <w:rsid w:val="00765621"/>
    <w:rsid w:val="007705DF"/>
    <w:rsid w:val="00771199"/>
    <w:rsid w:val="007714C7"/>
    <w:rsid w:val="007749A0"/>
    <w:rsid w:val="00776D3D"/>
    <w:rsid w:val="00777F5C"/>
    <w:rsid w:val="0078082D"/>
    <w:rsid w:val="00781D28"/>
    <w:rsid w:val="00793EF5"/>
    <w:rsid w:val="007972FE"/>
    <w:rsid w:val="007A0767"/>
    <w:rsid w:val="007A23A4"/>
    <w:rsid w:val="007A2A71"/>
    <w:rsid w:val="007A734E"/>
    <w:rsid w:val="007A750F"/>
    <w:rsid w:val="007C0C36"/>
    <w:rsid w:val="007C2883"/>
    <w:rsid w:val="007D07A7"/>
    <w:rsid w:val="007D4041"/>
    <w:rsid w:val="007D46F5"/>
    <w:rsid w:val="007E0747"/>
    <w:rsid w:val="007E2326"/>
    <w:rsid w:val="007E4FF8"/>
    <w:rsid w:val="007E7785"/>
    <w:rsid w:val="0080680F"/>
    <w:rsid w:val="00813E48"/>
    <w:rsid w:val="00817320"/>
    <w:rsid w:val="008173D6"/>
    <w:rsid w:val="00823EBF"/>
    <w:rsid w:val="00830FAC"/>
    <w:rsid w:val="008337C2"/>
    <w:rsid w:val="008423D8"/>
    <w:rsid w:val="00843798"/>
    <w:rsid w:val="00845647"/>
    <w:rsid w:val="00852B8F"/>
    <w:rsid w:val="00852CB3"/>
    <w:rsid w:val="008662F2"/>
    <w:rsid w:val="00874A1C"/>
    <w:rsid w:val="00882675"/>
    <w:rsid w:val="00882F12"/>
    <w:rsid w:val="008863B5"/>
    <w:rsid w:val="0089094F"/>
    <w:rsid w:val="00890B44"/>
    <w:rsid w:val="00895187"/>
    <w:rsid w:val="0089677E"/>
    <w:rsid w:val="008A40B5"/>
    <w:rsid w:val="008B05FD"/>
    <w:rsid w:val="008B5580"/>
    <w:rsid w:val="008B7D97"/>
    <w:rsid w:val="008C093C"/>
    <w:rsid w:val="008C44B8"/>
    <w:rsid w:val="008D0B9E"/>
    <w:rsid w:val="008E101D"/>
    <w:rsid w:val="00901AB3"/>
    <w:rsid w:val="00903F5C"/>
    <w:rsid w:val="009042F1"/>
    <w:rsid w:val="009073A9"/>
    <w:rsid w:val="00907996"/>
    <w:rsid w:val="00916910"/>
    <w:rsid w:val="00920DC0"/>
    <w:rsid w:val="009223DB"/>
    <w:rsid w:val="009243B1"/>
    <w:rsid w:val="00925EE7"/>
    <w:rsid w:val="00940F75"/>
    <w:rsid w:val="00941C10"/>
    <w:rsid w:val="00941DC6"/>
    <w:rsid w:val="009454EA"/>
    <w:rsid w:val="0094614A"/>
    <w:rsid w:val="009526EC"/>
    <w:rsid w:val="0095276C"/>
    <w:rsid w:val="00955C16"/>
    <w:rsid w:val="0096155A"/>
    <w:rsid w:val="0096754C"/>
    <w:rsid w:val="00976C76"/>
    <w:rsid w:val="00985774"/>
    <w:rsid w:val="00985D55"/>
    <w:rsid w:val="009A0954"/>
    <w:rsid w:val="009A5741"/>
    <w:rsid w:val="009B05FC"/>
    <w:rsid w:val="009B14F6"/>
    <w:rsid w:val="009B7EB7"/>
    <w:rsid w:val="009C229A"/>
    <w:rsid w:val="009C620E"/>
    <w:rsid w:val="009C6E6B"/>
    <w:rsid w:val="009D340D"/>
    <w:rsid w:val="009E1913"/>
    <w:rsid w:val="009E661B"/>
    <w:rsid w:val="009E7CAD"/>
    <w:rsid w:val="009F5096"/>
    <w:rsid w:val="00A03156"/>
    <w:rsid w:val="00A05E32"/>
    <w:rsid w:val="00A060F7"/>
    <w:rsid w:val="00A10968"/>
    <w:rsid w:val="00A10E07"/>
    <w:rsid w:val="00A158C7"/>
    <w:rsid w:val="00A17850"/>
    <w:rsid w:val="00A20FD0"/>
    <w:rsid w:val="00A25642"/>
    <w:rsid w:val="00A2582E"/>
    <w:rsid w:val="00A2725A"/>
    <w:rsid w:val="00A3108F"/>
    <w:rsid w:val="00A36C35"/>
    <w:rsid w:val="00A412EC"/>
    <w:rsid w:val="00A419DF"/>
    <w:rsid w:val="00A45E42"/>
    <w:rsid w:val="00A50699"/>
    <w:rsid w:val="00A52D8E"/>
    <w:rsid w:val="00A53461"/>
    <w:rsid w:val="00A61B71"/>
    <w:rsid w:val="00A631C8"/>
    <w:rsid w:val="00A66E80"/>
    <w:rsid w:val="00A71E1E"/>
    <w:rsid w:val="00A73323"/>
    <w:rsid w:val="00A73BBE"/>
    <w:rsid w:val="00A7451F"/>
    <w:rsid w:val="00A769E8"/>
    <w:rsid w:val="00A80EE8"/>
    <w:rsid w:val="00A84BB4"/>
    <w:rsid w:val="00A91B08"/>
    <w:rsid w:val="00A920A2"/>
    <w:rsid w:val="00AA5466"/>
    <w:rsid w:val="00AB070F"/>
    <w:rsid w:val="00AB0721"/>
    <w:rsid w:val="00AB66A5"/>
    <w:rsid w:val="00AD0C45"/>
    <w:rsid w:val="00AD2482"/>
    <w:rsid w:val="00AD689B"/>
    <w:rsid w:val="00AF2FBB"/>
    <w:rsid w:val="00AF52E8"/>
    <w:rsid w:val="00AF6EB1"/>
    <w:rsid w:val="00B05BF8"/>
    <w:rsid w:val="00B13878"/>
    <w:rsid w:val="00B20AAC"/>
    <w:rsid w:val="00B31C8B"/>
    <w:rsid w:val="00B34329"/>
    <w:rsid w:val="00B3566D"/>
    <w:rsid w:val="00B40B98"/>
    <w:rsid w:val="00B4145F"/>
    <w:rsid w:val="00B47095"/>
    <w:rsid w:val="00B51CDC"/>
    <w:rsid w:val="00B521AC"/>
    <w:rsid w:val="00B603C4"/>
    <w:rsid w:val="00B6378B"/>
    <w:rsid w:val="00B7033F"/>
    <w:rsid w:val="00B73EEB"/>
    <w:rsid w:val="00B806DC"/>
    <w:rsid w:val="00B80E33"/>
    <w:rsid w:val="00B83BCA"/>
    <w:rsid w:val="00B92084"/>
    <w:rsid w:val="00B920DA"/>
    <w:rsid w:val="00B93EE7"/>
    <w:rsid w:val="00BB2478"/>
    <w:rsid w:val="00BB4BE9"/>
    <w:rsid w:val="00BC3AE3"/>
    <w:rsid w:val="00BC55B5"/>
    <w:rsid w:val="00BD1DEA"/>
    <w:rsid w:val="00BD5436"/>
    <w:rsid w:val="00BD5B6C"/>
    <w:rsid w:val="00BE06C4"/>
    <w:rsid w:val="00BF6173"/>
    <w:rsid w:val="00BF66A6"/>
    <w:rsid w:val="00BF716F"/>
    <w:rsid w:val="00C01D9B"/>
    <w:rsid w:val="00C01EEA"/>
    <w:rsid w:val="00C04687"/>
    <w:rsid w:val="00C04D66"/>
    <w:rsid w:val="00C14263"/>
    <w:rsid w:val="00C146A4"/>
    <w:rsid w:val="00C15939"/>
    <w:rsid w:val="00C177BE"/>
    <w:rsid w:val="00C2235C"/>
    <w:rsid w:val="00C34496"/>
    <w:rsid w:val="00C34CD5"/>
    <w:rsid w:val="00C354D2"/>
    <w:rsid w:val="00C420D5"/>
    <w:rsid w:val="00C44DB4"/>
    <w:rsid w:val="00C45658"/>
    <w:rsid w:val="00C5376A"/>
    <w:rsid w:val="00C53918"/>
    <w:rsid w:val="00C5688E"/>
    <w:rsid w:val="00C60A09"/>
    <w:rsid w:val="00C712A5"/>
    <w:rsid w:val="00C835BD"/>
    <w:rsid w:val="00C926C3"/>
    <w:rsid w:val="00C93B74"/>
    <w:rsid w:val="00C949E4"/>
    <w:rsid w:val="00C979FA"/>
    <w:rsid w:val="00CA002B"/>
    <w:rsid w:val="00CA3620"/>
    <w:rsid w:val="00CA7795"/>
    <w:rsid w:val="00CB48F1"/>
    <w:rsid w:val="00CB6602"/>
    <w:rsid w:val="00CC1D7E"/>
    <w:rsid w:val="00CC219F"/>
    <w:rsid w:val="00CC3E7F"/>
    <w:rsid w:val="00CC65AB"/>
    <w:rsid w:val="00CC6BA3"/>
    <w:rsid w:val="00CC6EEA"/>
    <w:rsid w:val="00CD5026"/>
    <w:rsid w:val="00CD76D8"/>
    <w:rsid w:val="00CF2FFF"/>
    <w:rsid w:val="00D0373B"/>
    <w:rsid w:val="00D04103"/>
    <w:rsid w:val="00D112F9"/>
    <w:rsid w:val="00D12366"/>
    <w:rsid w:val="00D1389E"/>
    <w:rsid w:val="00D2584C"/>
    <w:rsid w:val="00D25E53"/>
    <w:rsid w:val="00D36782"/>
    <w:rsid w:val="00D55F8B"/>
    <w:rsid w:val="00D56E8D"/>
    <w:rsid w:val="00D627D2"/>
    <w:rsid w:val="00D64117"/>
    <w:rsid w:val="00D749C8"/>
    <w:rsid w:val="00D77EB7"/>
    <w:rsid w:val="00D8135E"/>
    <w:rsid w:val="00D83667"/>
    <w:rsid w:val="00D842E5"/>
    <w:rsid w:val="00D869AE"/>
    <w:rsid w:val="00D91963"/>
    <w:rsid w:val="00D921C9"/>
    <w:rsid w:val="00D92C04"/>
    <w:rsid w:val="00D931C2"/>
    <w:rsid w:val="00D96A25"/>
    <w:rsid w:val="00DA2CEF"/>
    <w:rsid w:val="00DA57FC"/>
    <w:rsid w:val="00DA5872"/>
    <w:rsid w:val="00DA5B0D"/>
    <w:rsid w:val="00DB48EE"/>
    <w:rsid w:val="00DE1C96"/>
    <w:rsid w:val="00DE2407"/>
    <w:rsid w:val="00DE4704"/>
    <w:rsid w:val="00DE751F"/>
    <w:rsid w:val="00DE7B7D"/>
    <w:rsid w:val="00DF12E4"/>
    <w:rsid w:val="00DF1951"/>
    <w:rsid w:val="00E00D92"/>
    <w:rsid w:val="00E03950"/>
    <w:rsid w:val="00E07575"/>
    <w:rsid w:val="00E11D09"/>
    <w:rsid w:val="00E12E75"/>
    <w:rsid w:val="00E30771"/>
    <w:rsid w:val="00E30777"/>
    <w:rsid w:val="00E34E51"/>
    <w:rsid w:val="00E36305"/>
    <w:rsid w:val="00E417D0"/>
    <w:rsid w:val="00E434A5"/>
    <w:rsid w:val="00E470B9"/>
    <w:rsid w:val="00E51CC6"/>
    <w:rsid w:val="00E53272"/>
    <w:rsid w:val="00E55283"/>
    <w:rsid w:val="00E73EA0"/>
    <w:rsid w:val="00E75D28"/>
    <w:rsid w:val="00E811D7"/>
    <w:rsid w:val="00E96254"/>
    <w:rsid w:val="00EA0AD2"/>
    <w:rsid w:val="00EB573F"/>
    <w:rsid w:val="00EB6AA4"/>
    <w:rsid w:val="00EC2CB2"/>
    <w:rsid w:val="00ED242D"/>
    <w:rsid w:val="00EE0764"/>
    <w:rsid w:val="00EE285B"/>
    <w:rsid w:val="00EE3A4D"/>
    <w:rsid w:val="00EE4586"/>
    <w:rsid w:val="00EE5206"/>
    <w:rsid w:val="00EF38C1"/>
    <w:rsid w:val="00EF71AA"/>
    <w:rsid w:val="00F00BEF"/>
    <w:rsid w:val="00F04357"/>
    <w:rsid w:val="00F12A0A"/>
    <w:rsid w:val="00F27A27"/>
    <w:rsid w:val="00F314A7"/>
    <w:rsid w:val="00F33D8F"/>
    <w:rsid w:val="00F35BBF"/>
    <w:rsid w:val="00F42DA5"/>
    <w:rsid w:val="00F6077A"/>
    <w:rsid w:val="00F60C7D"/>
    <w:rsid w:val="00F734C7"/>
    <w:rsid w:val="00F73F3E"/>
    <w:rsid w:val="00F77E95"/>
    <w:rsid w:val="00F811B2"/>
    <w:rsid w:val="00F8340E"/>
    <w:rsid w:val="00F923CE"/>
    <w:rsid w:val="00F927BA"/>
    <w:rsid w:val="00F94920"/>
    <w:rsid w:val="00F97E3A"/>
    <w:rsid w:val="00FA08DB"/>
    <w:rsid w:val="00FA2CAC"/>
    <w:rsid w:val="00FA375D"/>
    <w:rsid w:val="00FB1569"/>
    <w:rsid w:val="00FB3283"/>
    <w:rsid w:val="00FB5851"/>
    <w:rsid w:val="00FB6D1B"/>
    <w:rsid w:val="00FC0D05"/>
    <w:rsid w:val="00FC6E7F"/>
    <w:rsid w:val="00FD0741"/>
    <w:rsid w:val="00FE1F0C"/>
    <w:rsid w:val="00FE6538"/>
    <w:rsid w:val="00FE7DBD"/>
    <w:rsid w:val="00FF018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33BCC3"/>
  <w15:chartTrackingRefBased/>
  <w15:docId w15:val="{162C4AED-C568-4B69-A971-67C6C8D88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979FA"/>
    <w:pPr>
      <w:tabs>
        <w:tab w:val="center" w:pos="4153"/>
        <w:tab w:val="right" w:pos="8306"/>
      </w:tabs>
      <w:snapToGrid w:val="0"/>
    </w:pPr>
    <w:rPr>
      <w:sz w:val="20"/>
      <w:szCs w:val="20"/>
    </w:rPr>
  </w:style>
  <w:style w:type="paragraph" w:styleId="a5">
    <w:name w:val="footer"/>
    <w:basedOn w:val="a"/>
    <w:link w:val="a6"/>
    <w:uiPriority w:val="99"/>
    <w:rsid w:val="00C979FA"/>
    <w:pPr>
      <w:tabs>
        <w:tab w:val="center" w:pos="4153"/>
        <w:tab w:val="right" w:pos="8306"/>
      </w:tabs>
      <w:snapToGrid w:val="0"/>
    </w:pPr>
    <w:rPr>
      <w:sz w:val="20"/>
      <w:szCs w:val="20"/>
    </w:rPr>
  </w:style>
  <w:style w:type="character" w:styleId="a7">
    <w:name w:val="page number"/>
    <w:basedOn w:val="a0"/>
    <w:rsid w:val="009C620E"/>
  </w:style>
  <w:style w:type="character" w:styleId="a8">
    <w:name w:val="Hyperlink"/>
    <w:rsid w:val="00AB66A5"/>
    <w:rPr>
      <w:color w:val="0000FF"/>
      <w:u w:val="single"/>
    </w:rPr>
  </w:style>
  <w:style w:type="paragraph" w:customStyle="1" w:styleId="a9">
    <w:name w:val="字元 字元 字元"/>
    <w:basedOn w:val="a"/>
    <w:rsid w:val="009B05FC"/>
    <w:pPr>
      <w:widowControl/>
      <w:spacing w:after="160" w:line="240" w:lineRule="exact"/>
    </w:pPr>
    <w:rPr>
      <w:rFonts w:ascii="Tahoma" w:hAnsi="Tahoma"/>
      <w:noProof/>
      <w:lang w:eastAsia="en-US"/>
    </w:rPr>
  </w:style>
  <w:style w:type="paragraph" w:customStyle="1" w:styleId="aa">
    <w:name w:val="字元"/>
    <w:basedOn w:val="a"/>
    <w:rsid w:val="00F927BA"/>
    <w:pPr>
      <w:widowControl/>
      <w:spacing w:after="160" w:line="240" w:lineRule="exact"/>
    </w:pPr>
    <w:rPr>
      <w:rFonts w:ascii="Verdana" w:hAnsi="Verdana"/>
      <w:kern w:val="0"/>
      <w:sz w:val="20"/>
      <w:szCs w:val="20"/>
      <w:lang w:eastAsia="en-US"/>
    </w:rPr>
  </w:style>
  <w:style w:type="table" w:styleId="ab">
    <w:name w:val="Table Grid"/>
    <w:basedOn w:val="a1"/>
    <w:rsid w:val="00AB072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ad"/>
    <w:rsid w:val="002D6466"/>
    <w:rPr>
      <w:rFonts w:ascii="Cambria" w:hAnsi="Cambria"/>
      <w:sz w:val="18"/>
      <w:szCs w:val="18"/>
      <w:lang w:val="x-none" w:eastAsia="x-none"/>
    </w:rPr>
  </w:style>
  <w:style w:type="character" w:customStyle="1" w:styleId="ad">
    <w:name w:val="註解方塊文字 字元"/>
    <w:link w:val="ac"/>
    <w:rsid w:val="002D6466"/>
    <w:rPr>
      <w:rFonts w:ascii="Cambria" w:eastAsia="新細明體" w:hAnsi="Cambria" w:cs="Times New Roman"/>
      <w:kern w:val="2"/>
      <w:sz w:val="18"/>
      <w:szCs w:val="18"/>
    </w:rPr>
  </w:style>
  <w:style w:type="character" w:customStyle="1" w:styleId="a4">
    <w:name w:val="頁首 字元"/>
    <w:link w:val="a3"/>
    <w:uiPriority w:val="99"/>
    <w:rsid w:val="00611571"/>
    <w:rPr>
      <w:kern w:val="2"/>
    </w:rPr>
  </w:style>
  <w:style w:type="paragraph" w:styleId="ae">
    <w:name w:val="Body Text"/>
    <w:basedOn w:val="a"/>
    <w:link w:val="af"/>
    <w:rsid w:val="00611571"/>
    <w:pPr>
      <w:jc w:val="right"/>
    </w:pPr>
    <w:rPr>
      <w:rFonts w:ascii="Arial" w:hAnsi="Arial" w:cs="Arial"/>
    </w:rPr>
  </w:style>
  <w:style w:type="character" w:customStyle="1" w:styleId="af">
    <w:name w:val="本文 字元"/>
    <w:link w:val="ae"/>
    <w:rsid w:val="00611571"/>
    <w:rPr>
      <w:rFonts w:ascii="Arial" w:hAnsi="Arial" w:cs="Arial"/>
      <w:kern w:val="2"/>
      <w:sz w:val="24"/>
      <w:szCs w:val="24"/>
    </w:rPr>
  </w:style>
  <w:style w:type="paragraph" w:styleId="af0">
    <w:name w:val="List Paragraph"/>
    <w:basedOn w:val="a"/>
    <w:uiPriority w:val="34"/>
    <w:qFormat/>
    <w:rsid w:val="00611571"/>
    <w:pPr>
      <w:ind w:leftChars="200" w:left="480"/>
    </w:pPr>
    <w:rPr>
      <w:rFonts w:ascii="Calibri" w:hAnsi="Calibri"/>
      <w:szCs w:val="22"/>
    </w:rPr>
  </w:style>
  <w:style w:type="character" w:customStyle="1" w:styleId="a6">
    <w:name w:val="頁尾 字元"/>
    <w:link w:val="a5"/>
    <w:uiPriority w:val="99"/>
    <w:rsid w:val="00001BC8"/>
    <w:rPr>
      <w:kern w:val="2"/>
    </w:rPr>
  </w:style>
  <w:style w:type="character" w:styleId="af1">
    <w:name w:val="Unresolved Mention"/>
    <w:basedOn w:val="a0"/>
    <w:uiPriority w:val="99"/>
    <w:semiHidden/>
    <w:unhideWhenUsed/>
    <w:rsid w:val="00176DBD"/>
    <w:rPr>
      <w:color w:val="605E5C"/>
      <w:shd w:val="clear" w:color="auto" w:fill="E1DFDD"/>
    </w:rPr>
  </w:style>
  <w:style w:type="character" w:styleId="af2">
    <w:name w:val="FollowedHyperlink"/>
    <w:basedOn w:val="a0"/>
    <w:rsid w:val="002E5C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4295">
      <w:bodyDiv w:val="1"/>
      <w:marLeft w:val="0"/>
      <w:marRight w:val="0"/>
      <w:marTop w:val="0"/>
      <w:marBottom w:val="0"/>
      <w:divBdr>
        <w:top w:val="none" w:sz="0" w:space="0" w:color="auto"/>
        <w:left w:val="none" w:sz="0" w:space="0" w:color="auto"/>
        <w:bottom w:val="none" w:sz="0" w:space="0" w:color="auto"/>
        <w:right w:val="none" w:sz="0" w:space="0" w:color="auto"/>
      </w:divBdr>
    </w:div>
    <w:div w:id="92477910">
      <w:bodyDiv w:val="1"/>
      <w:marLeft w:val="0"/>
      <w:marRight w:val="0"/>
      <w:marTop w:val="0"/>
      <w:marBottom w:val="0"/>
      <w:divBdr>
        <w:top w:val="none" w:sz="0" w:space="0" w:color="auto"/>
        <w:left w:val="none" w:sz="0" w:space="0" w:color="auto"/>
        <w:bottom w:val="none" w:sz="0" w:space="0" w:color="auto"/>
        <w:right w:val="none" w:sz="0" w:space="0" w:color="auto"/>
      </w:divBdr>
    </w:div>
    <w:div w:id="105471120">
      <w:bodyDiv w:val="1"/>
      <w:marLeft w:val="0"/>
      <w:marRight w:val="0"/>
      <w:marTop w:val="0"/>
      <w:marBottom w:val="0"/>
      <w:divBdr>
        <w:top w:val="none" w:sz="0" w:space="0" w:color="auto"/>
        <w:left w:val="none" w:sz="0" w:space="0" w:color="auto"/>
        <w:bottom w:val="none" w:sz="0" w:space="0" w:color="auto"/>
        <w:right w:val="none" w:sz="0" w:space="0" w:color="auto"/>
      </w:divBdr>
      <w:divsChild>
        <w:div w:id="1777169997">
          <w:marLeft w:val="0"/>
          <w:marRight w:val="0"/>
          <w:marTop w:val="0"/>
          <w:marBottom w:val="0"/>
          <w:divBdr>
            <w:top w:val="none" w:sz="0" w:space="0" w:color="auto"/>
            <w:left w:val="none" w:sz="0" w:space="0" w:color="auto"/>
            <w:bottom w:val="none" w:sz="0" w:space="0" w:color="auto"/>
            <w:right w:val="none" w:sz="0" w:space="0" w:color="auto"/>
          </w:divBdr>
          <w:divsChild>
            <w:div w:id="890505559">
              <w:marLeft w:val="0"/>
              <w:marRight w:val="0"/>
              <w:marTop w:val="0"/>
              <w:marBottom w:val="0"/>
              <w:divBdr>
                <w:top w:val="none" w:sz="0" w:space="0" w:color="auto"/>
                <w:left w:val="none" w:sz="0" w:space="0" w:color="auto"/>
                <w:bottom w:val="none" w:sz="0" w:space="0" w:color="auto"/>
                <w:right w:val="none" w:sz="0" w:space="0" w:color="auto"/>
              </w:divBdr>
            </w:div>
            <w:div w:id="1227229057">
              <w:marLeft w:val="0"/>
              <w:marRight w:val="0"/>
              <w:marTop w:val="0"/>
              <w:marBottom w:val="0"/>
              <w:divBdr>
                <w:top w:val="none" w:sz="0" w:space="0" w:color="auto"/>
                <w:left w:val="none" w:sz="0" w:space="0" w:color="auto"/>
                <w:bottom w:val="none" w:sz="0" w:space="0" w:color="auto"/>
                <w:right w:val="none" w:sz="0" w:space="0" w:color="auto"/>
              </w:divBdr>
            </w:div>
            <w:div w:id="21078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1191">
      <w:bodyDiv w:val="1"/>
      <w:marLeft w:val="0"/>
      <w:marRight w:val="0"/>
      <w:marTop w:val="0"/>
      <w:marBottom w:val="0"/>
      <w:divBdr>
        <w:top w:val="none" w:sz="0" w:space="0" w:color="auto"/>
        <w:left w:val="none" w:sz="0" w:space="0" w:color="auto"/>
        <w:bottom w:val="none" w:sz="0" w:space="0" w:color="auto"/>
        <w:right w:val="none" w:sz="0" w:space="0" w:color="auto"/>
      </w:divBdr>
    </w:div>
    <w:div w:id="322515619">
      <w:bodyDiv w:val="1"/>
      <w:marLeft w:val="0"/>
      <w:marRight w:val="0"/>
      <w:marTop w:val="0"/>
      <w:marBottom w:val="0"/>
      <w:divBdr>
        <w:top w:val="none" w:sz="0" w:space="0" w:color="auto"/>
        <w:left w:val="none" w:sz="0" w:space="0" w:color="auto"/>
        <w:bottom w:val="none" w:sz="0" w:space="0" w:color="auto"/>
        <w:right w:val="none" w:sz="0" w:space="0" w:color="auto"/>
      </w:divBdr>
    </w:div>
    <w:div w:id="322974178">
      <w:bodyDiv w:val="1"/>
      <w:marLeft w:val="0"/>
      <w:marRight w:val="0"/>
      <w:marTop w:val="0"/>
      <w:marBottom w:val="0"/>
      <w:divBdr>
        <w:top w:val="none" w:sz="0" w:space="0" w:color="auto"/>
        <w:left w:val="none" w:sz="0" w:space="0" w:color="auto"/>
        <w:bottom w:val="none" w:sz="0" w:space="0" w:color="auto"/>
        <w:right w:val="none" w:sz="0" w:space="0" w:color="auto"/>
      </w:divBdr>
    </w:div>
    <w:div w:id="349599611">
      <w:bodyDiv w:val="1"/>
      <w:marLeft w:val="0"/>
      <w:marRight w:val="0"/>
      <w:marTop w:val="0"/>
      <w:marBottom w:val="0"/>
      <w:divBdr>
        <w:top w:val="none" w:sz="0" w:space="0" w:color="auto"/>
        <w:left w:val="none" w:sz="0" w:space="0" w:color="auto"/>
        <w:bottom w:val="none" w:sz="0" w:space="0" w:color="auto"/>
        <w:right w:val="none" w:sz="0" w:space="0" w:color="auto"/>
      </w:divBdr>
    </w:div>
    <w:div w:id="475026471">
      <w:bodyDiv w:val="1"/>
      <w:marLeft w:val="0"/>
      <w:marRight w:val="0"/>
      <w:marTop w:val="0"/>
      <w:marBottom w:val="0"/>
      <w:divBdr>
        <w:top w:val="none" w:sz="0" w:space="0" w:color="auto"/>
        <w:left w:val="none" w:sz="0" w:space="0" w:color="auto"/>
        <w:bottom w:val="none" w:sz="0" w:space="0" w:color="auto"/>
        <w:right w:val="none" w:sz="0" w:space="0" w:color="auto"/>
      </w:divBdr>
      <w:divsChild>
        <w:div w:id="1780446811">
          <w:marLeft w:val="0"/>
          <w:marRight w:val="0"/>
          <w:marTop w:val="0"/>
          <w:marBottom w:val="0"/>
          <w:divBdr>
            <w:top w:val="none" w:sz="0" w:space="0" w:color="auto"/>
            <w:left w:val="none" w:sz="0" w:space="0" w:color="auto"/>
            <w:bottom w:val="none" w:sz="0" w:space="0" w:color="auto"/>
            <w:right w:val="none" w:sz="0" w:space="0" w:color="auto"/>
          </w:divBdr>
          <w:divsChild>
            <w:div w:id="458452682">
              <w:marLeft w:val="0"/>
              <w:marRight w:val="0"/>
              <w:marTop w:val="0"/>
              <w:marBottom w:val="0"/>
              <w:divBdr>
                <w:top w:val="none" w:sz="0" w:space="0" w:color="auto"/>
                <w:left w:val="none" w:sz="0" w:space="0" w:color="auto"/>
                <w:bottom w:val="none" w:sz="0" w:space="0" w:color="auto"/>
                <w:right w:val="none" w:sz="0" w:space="0" w:color="auto"/>
              </w:divBdr>
            </w:div>
            <w:div w:id="197776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21527">
      <w:bodyDiv w:val="1"/>
      <w:marLeft w:val="0"/>
      <w:marRight w:val="0"/>
      <w:marTop w:val="0"/>
      <w:marBottom w:val="0"/>
      <w:divBdr>
        <w:top w:val="none" w:sz="0" w:space="0" w:color="auto"/>
        <w:left w:val="none" w:sz="0" w:space="0" w:color="auto"/>
        <w:bottom w:val="none" w:sz="0" w:space="0" w:color="auto"/>
        <w:right w:val="none" w:sz="0" w:space="0" w:color="auto"/>
      </w:divBdr>
    </w:div>
    <w:div w:id="650984908">
      <w:bodyDiv w:val="1"/>
      <w:marLeft w:val="0"/>
      <w:marRight w:val="0"/>
      <w:marTop w:val="0"/>
      <w:marBottom w:val="0"/>
      <w:divBdr>
        <w:top w:val="none" w:sz="0" w:space="0" w:color="auto"/>
        <w:left w:val="none" w:sz="0" w:space="0" w:color="auto"/>
        <w:bottom w:val="none" w:sz="0" w:space="0" w:color="auto"/>
        <w:right w:val="none" w:sz="0" w:space="0" w:color="auto"/>
      </w:divBdr>
      <w:divsChild>
        <w:div w:id="2019039635">
          <w:marLeft w:val="0"/>
          <w:marRight w:val="0"/>
          <w:marTop w:val="0"/>
          <w:marBottom w:val="0"/>
          <w:divBdr>
            <w:top w:val="none" w:sz="0" w:space="0" w:color="auto"/>
            <w:left w:val="none" w:sz="0" w:space="0" w:color="auto"/>
            <w:bottom w:val="none" w:sz="0" w:space="0" w:color="auto"/>
            <w:right w:val="none" w:sz="0" w:space="0" w:color="auto"/>
          </w:divBdr>
          <w:divsChild>
            <w:div w:id="506821757">
              <w:marLeft w:val="0"/>
              <w:marRight w:val="0"/>
              <w:marTop w:val="0"/>
              <w:marBottom w:val="0"/>
              <w:divBdr>
                <w:top w:val="none" w:sz="0" w:space="0" w:color="auto"/>
                <w:left w:val="none" w:sz="0" w:space="0" w:color="auto"/>
                <w:bottom w:val="none" w:sz="0" w:space="0" w:color="auto"/>
                <w:right w:val="none" w:sz="0" w:space="0" w:color="auto"/>
              </w:divBdr>
            </w:div>
            <w:div w:id="1052121250">
              <w:marLeft w:val="0"/>
              <w:marRight w:val="0"/>
              <w:marTop w:val="0"/>
              <w:marBottom w:val="0"/>
              <w:divBdr>
                <w:top w:val="none" w:sz="0" w:space="0" w:color="auto"/>
                <w:left w:val="none" w:sz="0" w:space="0" w:color="auto"/>
                <w:bottom w:val="none" w:sz="0" w:space="0" w:color="auto"/>
                <w:right w:val="none" w:sz="0" w:space="0" w:color="auto"/>
              </w:divBdr>
            </w:div>
            <w:div w:id="188212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81919">
      <w:bodyDiv w:val="1"/>
      <w:marLeft w:val="0"/>
      <w:marRight w:val="0"/>
      <w:marTop w:val="0"/>
      <w:marBottom w:val="0"/>
      <w:divBdr>
        <w:top w:val="none" w:sz="0" w:space="0" w:color="auto"/>
        <w:left w:val="none" w:sz="0" w:space="0" w:color="auto"/>
        <w:bottom w:val="none" w:sz="0" w:space="0" w:color="auto"/>
        <w:right w:val="none" w:sz="0" w:space="0" w:color="auto"/>
      </w:divBdr>
    </w:div>
    <w:div w:id="835417417">
      <w:bodyDiv w:val="1"/>
      <w:marLeft w:val="0"/>
      <w:marRight w:val="0"/>
      <w:marTop w:val="0"/>
      <w:marBottom w:val="0"/>
      <w:divBdr>
        <w:top w:val="none" w:sz="0" w:space="0" w:color="auto"/>
        <w:left w:val="none" w:sz="0" w:space="0" w:color="auto"/>
        <w:bottom w:val="none" w:sz="0" w:space="0" w:color="auto"/>
        <w:right w:val="none" w:sz="0" w:space="0" w:color="auto"/>
      </w:divBdr>
    </w:div>
    <w:div w:id="1039940754">
      <w:bodyDiv w:val="1"/>
      <w:marLeft w:val="0"/>
      <w:marRight w:val="0"/>
      <w:marTop w:val="0"/>
      <w:marBottom w:val="0"/>
      <w:divBdr>
        <w:top w:val="none" w:sz="0" w:space="0" w:color="auto"/>
        <w:left w:val="none" w:sz="0" w:space="0" w:color="auto"/>
        <w:bottom w:val="none" w:sz="0" w:space="0" w:color="auto"/>
        <w:right w:val="none" w:sz="0" w:space="0" w:color="auto"/>
      </w:divBdr>
      <w:divsChild>
        <w:div w:id="370349980">
          <w:marLeft w:val="0"/>
          <w:marRight w:val="0"/>
          <w:marTop w:val="0"/>
          <w:marBottom w:val="0"/>
          <w:divBdr>
            <w:top w:val="none" w:sz="0" w:space="0" w:color="auto"/>
            <w:left w:val="none" w:sz="0" w:space="0" w:color="auto"/>
            <w:bottom w:val="none" w:sz="0" w:space="0" w:color="auto"/>
            <w:right w:val="none" w:sz="0" w:space="0" w:color="auto"/>
          </w:divBdr>
          <w:divsChild>
            <w:div w:id="194926952">
              <w:marLeft w:val="0"/>
              <w:marRight w:val="0"/>
              <w:marTop w:val="0"/>
              <w:marBottom w:val="0"/>
              <w:divBdr>
                <w:top w:val="none" w:sz="0" w:space="0" w:color="auto"/>
                <w:left w:val="none" w:sz="0" w:space="0" w:color="auto"/>
                <w:bottom w:val="none" w:sz="0" w:space="0" w:color="auto"/>
                <w:right w:val="none" w:sz="0" w:space="0" w:color="auto"/>
              </w:divBdr>
            </w:div>
            <w:div w:id="240992211">
              <w:marLeft w:val="0"/>
              <w:marRight w:val="0"/>
              <w:marTop w:val="0"/>
              <w:marBottom w:val="0"/>
              <w:divBdr>
                <w:top w:val="none" w:sz="0" w:space="0" w:color="auto"/>
                <w:left w:val="none" w:sz="0" w:space="0" w:color="auto"/>
                <w:bottom w:val="none" w:sz="0" w:space="0" w:color="auto"/>
                <w:right w:val="none" w:sz="0" w:space="0" w:color="auto"/>
              </w:divBdr>
            </w:div>
            <w:div w:id="387344926">
              <w:marLeft w:val="0"/>
              <w:marRight w:val="0"/>
              <w:marTop w:val="0"/>
              <w:marBottom w:val="0"/>
              <w:divBdr>
                <w:top w:val="none" w:sz="0" w:space="0" w:color="auto"/>
                <w:left w:val="none" w:sz="0" w:space="0" w:color="auto"/>
                <w:bottom w:val="none" w:sz="0" w:space="0" w:color="auto"/>
                <w:right w:val="none" w:sz="0" w:space="0" w:color="auto"/>
              </w:divBdr>
            </w:div>
            <w:div w:id="414908461">
              <w:marLeft w:val="0"/>
              <w:marRight w:val="0"/>
              <w:marTop w:val="0"/>
              <w:marBottom w:val="0"/>
              <w:divBdr>
                <w:top w:val="none" w:sz="0" w:space="0" w:color="auto"/>
                <w:left w:val="none" w:sz="0" w:space="0" w:color="auto"/>
                <w:bottom w:val="none" w:sz="0" w:space="0" w:color="auto"/>
                <w:right w:val="none" w:sz="0" w:space="0" w:color="auto"/>
              </w:divBdr>
            </w:div>
            <w:div w:id="784738945">
              <w:marLeft w:val="0"/>
              <w:marRight w:val="0"/>
              <w:marTop w:val="0"/>
              <w:marBottom w:val="0"/>
              <w:divBdr>
                <w:top w:val="none" w:sz="0" w:space="0" w:color="auto"/>
                <w:left w:val="none" w:sz="0" w:space="0" w:color="auto"/>
                <w:bottom w:val="none" w:sz="0" w:space="0" w:color="auto"/>
                <w:right w:val="none" w:sz="0" w:space="0" w:color="auto"/>
              </w:divBdr>
            </w:div>
            <w:div w:id="859661579">
              <w:marLeft w:val="0"/>
              <w:marRight w:val="0"/>
              <w:marTop w:val="0"/>
              <w:marBottom w:val="0"/>
              <w:divBdr>
                <w:top w:val="none" w:sz="0" w:space="0" w:color="auto"/>
                <w:left w:val="none" w:sz="0" w:space="0" w:color="auto"/>
                <w:bottom w:val="none" w:sz="0" w:space="0" w:color="auto"/>
                <w:right w:val="none" w:sz="0" w:space="0" w:color="auto"/>
              </w:divBdr>
            </w:div>
            <w:div w:id="1262420951">
              <w:marLeft w:val="0"/>
              <w:marRight w:val="0"/>
              <w:marTop w:val="0"/>
              <w:marBottom w:val="0"/>
              <w:divBdr>
                <w:top w:val="none" w:sz="0" w:space="0" w:color="auto"/>
                <w:left w:val="none" w:sz="0" w:space="0" w:color="auto"/>
                <w:bottom w:val="none" w:sz="0" w:space="0" w:color="auto"/>
                <w:right w:val="none" w:sz="0" w:space="0" w:color="auto"/>
              </w:divBdr>
            </w:div>
            <w:div w:id="1464301677">
              <w:marLeft w:val="0"/>
              <w:marRight w:val="0"/>
              <w:marTop w:val="0"/>
              <w:marBottom w:val="0"/>
              <w:divBdr>
                <w:top w:val="none" w:sz="0" w:space="0" w:color="auto"/>
                <w:left w:val="none" w:sz="0" w:space="0" w:color="auto"/>
                <w:bottom w:val="none" w:sz="0" w:space="0" w:color="auto"/>
                <w:right w:val="none" w:sz="0" w:space="0" w:color="auto"/>
              </w:divBdr>
            </w:div>
            <w:div w:id="14805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756029">
      <w:bodyDiv w:val="1"/>
      <w:marLeft w:val="0"/>
      <w:marRight w:val="0"/>
      <w:marTop w:val="0"/>
      <w:marBottom w:val="0"/>
      <w:divBdr>
        <w:top w:val="none" w:sz="0" w:space="0" w:color="auto"/>
        <w:left w:val="none" w:sz="0" w:space="0" w:color="auto"/>
        <w:bottom w:val="none" w:sz="0" w:space="0" w:color="auto"/>
        <w:right w:val="none" w:sz="0" w:space="0" w:color="auto"/>
      </w:divBdr>
    </w:div>
    <w:div w:id="1147012635">
      <w:bodyDiv w:val="1"/>
      <w:marLeft w:val="0"/>
      <w:marRight w:val="0"/>
      <w:marTop w:val="0"/>
      <w:marBottom w:val="0"/>
      <w:divBdr>
        <w:top w:val="none" w:sz="0" w:space="0" w:color="auto"/>
        <w:left w:val="none" w:sz="0" w:space="0" w:color="auto"/>
        <w:bottom w:val="none" w:sz="0" w:space="0" w:color="auto"/>
        <w:right w:val="none" w:sz="0" w:space="0" w:color="auto"/>
      </w:divBdr>
    </w:div>
    <w:div w:id="1178234011">
      <w:bodyDiv w:val="1"/>
      <w:marLeft w:val="0"/>
      <w:marRight w:val="0"/>
      <w:marTop w:val="0"/>
      <w:marBottom w:val="0"/>
      <w:divBdr>
        <w:top w:val="none" w:sz="0" w:space="0" w:color="auto"/>
        <w:left w:val="none" w:sz="0" w:space="0" w:color="auto"/>
        <w:bottom w:val="none" w:sz="0" w:space="0" w:color="auto"/>
        <w:right w:val="none" w:sz="0" w:space="0" w:color="auto"/>
      </w:divBdr>
    </w:div>
    <w:div w:id="1205874380">
      <w:bodyDiv w:val="1"/>
      <w:marLeft w:val="0"/>
      <w:marRight w:val="0"/>
      <w:marTop w:val="0"/>
      <w:marBottom w:val="0"/>
      <w:divBdr>
        <w:top w:val="none" w:sz="0" w:space="0" w:color="auto"/>
        <w:left w:val="none" w:sz="0" w:space="0" w:color="auto"/>
        <w:bottom w:val="none" w:sz="0" w:space="0" w:color="auto"/>
        <w:right w:val="none" w:sz="0" w:space="0" w:color="auto"/>
      </w:divBdr>
    </w:div>
    <w:div w:id="1235623305">
      <w:bodyDiv w:val="1"/>
      <w:marLeft w:val="0"/>
      <w:marRight w:val="0"/>
      <w:marTop w:val="0"/>
      <w:marBottom w:val="0"/>
      <w:divBdr>
        <w:top w:val="none" w:sz="0" w:space="0" w:color="auto"/>
        <w:left w:val="none" w:sz="0" w:space="0" w:color="auto"/>
        <w:bottom w:val="none" w:sz="0" w:space="0" w:color="auto"/>
        <w:right w:val="none" w:sz="0" w:space="0" w:color="auto"/>
      </w:divBdr>
    </w:div>
    <w:div w:id="1537113849">
      <w:bodyDiv w:val="1"/>
      <w:marLeft w:val="0"/>
      <w:marRight w:val="0"/>
      <w:marTop w:val="0"/>
      <w:marBottom w:val="0"/>
      <w:divBdr>
        <w:top w:val="none" w:sz="0" w:space="0" w:color="auto"/>
        <w:left w:val="none" w:sz="0" w:space="0" w:color="auto"/>
        <w:bottom w:val="none" w:sz="0" w:space="0" w:color="auto"/>
        <w:right w:val="none" w:sz="0" w:space="0" w:color="auto"/>
      </w:divBdr>
    </w:div>
    <w:div w:id="1631519969">
      <w:bodyDiv w:val="1"/>
      <w:marLeft w:val="0"/>
      <w:marRight w:val="0"/>
      <w:marTop w:val="0"/>
      <w:marBottom w:val="0"/>
      <w:divBdr>
        <w:top w:val="none" w:sz="0" w:space="0" w:color="auto"/>
        <w:left w:val="none" w:sz="0" w:space="0" w:color="auto"/>
        <w:bottom w:val="none" w:sz="0" w:space="0" w:color="auto"/>
        <w:right w:val="none" w:sz="0" w:space="0" w:color="auto"/>
      </w:divBdr>
    </w:div>
    <w:div w:id="1657690065">
      <w:bodyDiv w:val="1"/>
      <w:marLeft w:val="0"/>
      <w:marRight w:val="0"/>
      <w:marTop w:val="0"/>
      <w:marBottom w:val="0"/>
      <w:divBdr>
        <w:top w:val="none" w:sz="0" w:space="0" w:color="auto"/>
        <w:left w:val="none" w:sz="0" w:space="0" w:color="auto"/>
        <w:bottom w:val="none" w:sz="0" w:space="0" w:color="auto"/>
        <w:right w:val="none" w:sz="0" w:space="0" w:color="auto"/>
      </w:divBdr>
    </w:div>
    <w:div w:id="1851945795">
      <w:bodyDiv w:val="1"/>
      <w:marLeft w:val="0"/>
      <w:marRight w:val="0"/>
      <w:marTop w:val="0"/>
      <w:marBottom w:val="0"/>
      <w:divBdr>
        <w:top w:val="none" w:sz="0" w:space="0" w:color="auto"/>
        <w:left w:val="none" w:sz="0" w:space="0" w:color="auto"/>
        <w:bottom w:val="none" w:sz="0" w:space="0" w:color="auto"/>
        <w:right w:val="none" w:sz="0" w:space="0" w:color="auto"/>
      </w:divBdr>
    </w:div>
    <w:div w:id="1855798825">
      <w:bodyDiv w:val="1"/>
      <w:marLeft w:val="0"/>
      <w:marRight w:val="0"/>
      <w:marTop w:val="0"/>
      <w:marBottom w:val="0"/>
      <w:divBdr>
        <w:top w:val="none" w:sz="0" w:space="0" w:color="auto"/>
        <w:left w:val="none" w:sz="0" w:space="0" w:color="auto"/>
        <w:bottom w:val="none" w:sz="0" w:space="0" w:color="auto"/>
        <w:right w:val="none" w:sz="0" w:space="0" w:color="auto"/>
      </w:divBdr>
    </w:div>
    <w:div w:id="1982688355">
      <w:bodyDiv w:val="1"/>
      <w:marLeft w:val="0"/>
      <w:marRight w:val="0"/>
      <w:marTop w:val="0"/>
      <w:marBottom w:val="0"/>
      <w:divBdr>
        <w:top w:val="none" w:sz="0" w:space="0" w:color="auto"/>
        <w:left w:val="none" w:sz="0" w:space="0" w:color="auto"/>
        <w:bottom w:val="none" w:sz="0" w:space="0" w:color="auto"/>
        <w:right w:val="none" w:sz="0" w:space="0" w:color="auto"/>
      </w:divBdr>
    </w:div>
    <w:div w:id="2058046573">
      <w:bodyDiv w:val="1"/>
      <w:marLeft w:val="0"/>
      <w:marRight w:val="0"/>
      <w:marTop w:val="0"/>
      <w:marBottom w:val="0"/>
      <w:divBdr>
        <w:top w:val="none" w:sz="0" w:space="0" w:color="auto"/>
        <w:left w:val="none" w:sz="0" w:space="0" w:color="auto"/>
        <w:bottom w:val="none" w:sz="0" w:space="0" w:color="auto"/>
        <w:right w:val="none" w:sz="0" w:space="0" w:color="auto"/>
      </w:divBdr>
      <w:divsChild>
        <w:div w:id="1626811011">
          <w:marLeft w:val="0"/>
          <w:marRight w:val="0"/>
          <w:marTop w:val="0"/>
          <w:marBottom w:val="0"/>
          <w:divBdr>
            <w:top w:val="none" w:sz="0" w:space="0" w:color="auto"/>
            <w:left w:val="none" w:sz="0" w:space="0" w:color="auto"/>
            <w:bottom w:val="none" w:sz="0" w:space="0" w:color="auto"/>
            <w:right w:val="none" w:sz="0" w:space="0" w:color="auto"/>
          </w:divBdr>
          <w:divsChild>
            <w:div w:id="152840624">
              <w:marLeft w:val="0"/>
              <w:marRight w:val="0"/>
              <w:marTop w:val="0"/>
              <w:marBottom w:val="0"/>
              <w:divBdr>
                <w:top w:val="none" w:sz="0" w:space="0" w:color="auto"/>
                <w:left w:val="none" w:sz="0" w:space="0" w:color="auto"/>
                <w:bottom w:val="none" w:sz="0" w:space="0" w:color="auto"/>
                <w:right w:val="none" w:sz="0" w:space="0" w:color="auto"/>
              </w:divBdr>
            </w:div>
            <w:div w:id="1378553603">
              <w:marLeft w:val="0"/>
              <w:marRight w:val="0"/>
              <w:marTop w:val="0"/>
              <w:marBottom w:val="0"/>
              <w:divBdr>
                <w:top w:val="none" w:sz="0" w:space="0" w:color="auto"/>
                <w:left w:val="none" w:sz="0" w:space="0" w:color="auto"/>
                <w:bottom w:val="none" w:sz="0" w:space="0" w:color="auto"/>
                <w:right w:val="none" w:sz="0" w:space="0" w:color="auto"/>
              </w:divBdr>
            </w:div>
            <w:div w:id="178804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ystematic-innovation.org/index.php/zh-tw/course/general/crcs-18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BC75B-9CFB-4A3D-A572-333ABDBDB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2303</Words>
  <Characters>1313</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Links>
    <vt:vector size="6" baseType="variant">
      <vt:variant>
        <vt:i4>589947</vt:i4>
      </vt:variant>
      <vt:variant>
        <vt:i4>0</vt:i4>
      </vt:variant>
      <vt:variant>
        <vt:i4>0</vt:i4>
      </vt:variant>
      <vt:variant>
        <vt:i4>5</vt:i4>
      </vt:variant>
      <vt:variant>
        <vt:lpwstr>mailto:service@ssi.org.tw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maggie</dc:creator>
  <cp:keywords/>
  <cp:lastModifiedBy>學會</cp:lastModifiedBy>
  <cp:revision>7</cp:revision>
  <cp:lastPrinted>2022-07-15T14:12:00Z</cp:lastPrinted>
  <dcterms:created xsi:type="dcterms:W3CDTF">2026-04-02T06:24:00Z</dcterms:created>
  <dcterms:modified xsi:type="dcterms:W3CDTF">2026-08-10T01:41:00Z</dcterms:modified>
</cp:coreProperties>
</file>