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1F8D7" w14:textId="2692B4CD" w:rsidR="00FD4ECF" w:rsidRPr="00270CCF" w:rsidRDefault="00FD4ECF" w:rsidP="00FD4ECF">
      <w:pPr>
        <w:snapToGrid w:val="0"/>
        <w:jc w:val="center"/>
        <w:textAlignment w:val="baseline"/>
        <w:rPr>
          <w:b/>
          <w:sz w:val="26"/>
          <w:szCs w:val="26"/>
        </w:rPr>
      </w:pPr>
      <w:bookmarkStart w:id="0" w:name="_Hlk187856665"/>
      <w:bookmarkStart w:id="1" w:name="_Hlk198217201"/>
      <w:bookmarkEnd w:id="0"/>
      <w:r w:rsidRPr="00270CCF">
        <w:rPr>
          <w:b/>
          <w:sz w:val="26"/>
          <w:szCs w:val="26"/>
        </w:rPr>
        <w:t>The 1</w:t>
      </w:r>
      <w:r w:rsidR="00270CCF" w:rsidRPr="00270CCF">
        <w:rPr>
          <w:rFonts w:eastAsia="新細明體"/>
          <w:b/>
          <w:sz w:val="26"/>
          <w:szCs w:val="26"/>
          <w:lang w:eastAsia="zh-TW"/>
        </w:rPr>
        <w:t>6</w:t>
      </w:r>
      <w:r w:rsidRPr="00270CCF">
        <w:rPr>
          <w:b/>
          <w:sz w:val="26"/>
          <w:szCs w:val="26"/>
          <w:vertAlign w:val="superscript"/>
        </w:rPr>
        <w:t>th</w:t>
      </w:r>
      <w:r w:rsidRPr="00270CCF">
        <w:rPr>
          <w:b/>
          <w:sz w:val="26"/>
          <w:szCs w:val="26"/>
        </w:rPr>
        <w:t xml:space="preserve"> International Conference &amp; Global Competition on Systematic Innovation </w:t>
      </w:r>
      <w:r w:rsidRPr="00270CCF">
        <w:rPr>
          <w:rFonts w:eastAsia="新細明體"/>
          <w:b/>
          <w:sz w:val="26"/>
          <w:szCs w:val="26"/>
          <w:lang w:eastAsia="zh-TW"/>
        </w:rPr>
        <w:br/>
      </w:r>
      <w:r w:rsidRPr="00270CCF">
        <w:rPr>
          <w:b/>
          <w:sz w:val="26"/>
          <w:szCs w:val="26"/>
        </w:rPr>
        <w:t>(ICSI &amp; GCSI)</w:t>
      </w:r>
    </w:p>
    <w:p w14:paraId="1218839A" w14:textId="3BF1B4F9" w:rsidR="00FD4ECF" w:rsidRPr="00270CCF" w:rsidRDefault="00FD4ECF" w:rsidP="00FD4ECF">
      <w:pPr>
        <w:jc w:val="center"/>
        <w:textAlignment w:val="baseline"/>
        <w:rPr>
          <w:b/>
          <w:color w:val="0000FF"/>
          <w:sz w:val="28"/>
          <w:szCs w:val="28"/>
        </w:rPr>
      </w:pPr>
      <w:r w:rsidRPr="00E60B33">
        <w:rPr>
          <w:b/>
          <w:color w:val="0000FF"/>
          <w:sz w:val="28"/>
          <w:szCs w:val="28"/>
          <w:highlight w:val="yellow"/>
        </w:rPr>
        <w:t>Call for Papers and Projects</w:t>
      </w:r>
      <w:r w:rsidR="00BC1886" w:rsidRPr="00E60B33">
        <w:rPr>
          <w:b/>
          <w:color w:val="0000FF"/>
          <w:sz w:val="28"/>
          <w:szCs w:val="28"/>
          <w:highlight w:val="yellow"/>
        </w:rPr>
        <w:t xml:space="preserve"> – Abstract due date extended</w:t>
      </w:r>
    </w:p>
    <w:p w14:paraId="2F3ECA67" w14:textId="7B53B8BA" w:rsidR="00FD4ECF" w:rsidRPr="00270CCF" w:rsidRDefault="00FD4ECF" w:rsidP="00FD4ECF">
      <w:pPr>
        <w:widowControl/>
        <w:jc w:val="center"/>
        <w:textAlignment w:val="baseline"/>
        <w:rPr>
          <w:rFonts w:eastAsia="新細明體"/>
          <w:b/>
          <w:color w:val="FF0000"/>
          <w:sz w:val="24"/>
          <w:lang w:eastAsia="zh-TW"/>
        </w:rPr>
      </w:pPr>
      <w:r w:rsidRPr="00270CCF">
        <w:rPr>
          <w:rFonts w:eastAsia="新細明體"/>
          <w:b/>
          <w:color w:val="000000"/>
          <w:sz w:val="24"/>
          <w:lang w:eastAsia="zh-TW"/>
        </w:rPr>
        <w:t>Conference Theme</w:t>
      </w:r>
      <w:r w:rsidR="00270CCF" w:rsidRPr="00270CCF">
        <w:rPr>
          <w:rFonts w:eastAsia="新細明體"/>
          <w:b/>
          <w:color w:val="000000"/>
          <w:sz w:val="24"/>
          <w:lang w:eastAsia="zh-TW"/>
        </w:rPr>
        <w:t xml:space="preserve">: </w:t>
      </w:r>
      <w:r w:rsidRPr="00270CCF">
        <w:rPr>
          <w:rFonts w:eastAsia="新細明體"/>
          <w:b/>
          <w:color w:val="FF0000"/>
          <w:sz w:val="24"/>
          <w:u w:val="single" w:color="FF0000"/>
          <w:lang w:eastAsia="zh-TW"/>
        </w:rPr>
        <w:t>AI + IM: Intelligent Innovation Methods</w:t>
      </w:r>
    </w:p>
    <w:p w14:paraId="5327BC22" w14:textId="45AC3573" w:rsidR="00FD4ECF" w:rsidRPr="00270CCF" w:rsidRDefault="00FD4ECF" w:rsidP="00270CCF">
      <w:pPr>
        <w:spacing w:line="280" w:lineRule="exact"/>
        <w:jc w:val="center"/>
        <w:textAlignment w:val="baseline"/>
        <w:rPr>
          <w:b/>
          <w:sz w:val="24"/>
        </w:rPr>
      </w:pPr>
      <w:r w:rsidRPr="00270CCF">
        <w:rPr>
          <w:b/>
          <w:sz w:val="24"/>
        </w:rPr>
        <w:t>Dates</w:t>
      </w:r>
      <w:r w:rsidR="00270CCF" w:rsidRPr="00270CCF">
        <w:rPr>
          <w:rFonts w:eastAsia="新細明體"/>
          <w:b/>
          <w:sz w:val="24"/>
          <w:lang w:eastAsia="zh-TW"/>
        </w:rPr>
        <w:t xml:space="preserve">: </w:t>
      </w:r>
      <w:r w:rsidRPr="00270CCF">
        <w:rPr>
          <w:b/>
          <w:color w:val="0000FF"/>
          <w:sz w:val="28"/>
          <w:szCs w:val="28"/>
        </w:rPr>
        <w:t>July 2</w:t>
      </w:r>
      <w:r w:rsidR="003E3FD5" w:rsidRPr="00270CCF">
        <w:rPr>
          <w:b/>
          <w:color w:val="0000FF"/>
          <w:sz w:val="28"/>
          <w:szCs w:val="28"/>
        </w:rPr>
        <w:t>5</w:t>
      </w:r>
      <w:r w:rsidRPr="00270CCF">
        <w:rPr>
          <w:b/>
          <w:color w:val="0000FF"/>
          <w:sz w:val="28"/>
          <w:szCs w:val="28"/>
        </w:rPr>
        <w:t>-27, 2025 (On-site &amp; On-line Meetings)</w:t>
      </w:r>
    </w:p>
    <w:p w14:paraId="28106879" w14:textId="3DAD28C8" w:rsidR="00F44A7F" w:rsidRPr="00270CCF" w:rsidRDefault="00FD4ECF" w:rsidP="00270CCF">
      <w:pPr>
        <w:spacing w:line="280" w:lineRule="exact"/>
        <w:jc w:val="center"/>
        <w:textAlignment w:val="baseline"/>
        <w:rPr>
          <w:b/>
          <w:sz w:val="24"/>
          <w:lang w:eastAsia="zh-TW"/>
        </w:rPr>
      </w:pPr>
      <w:r w:rsidRPr="00270CCF">
        <w:rPr>
          <w:b/>
          <w:sz w:val="24"/>
        </w:rPr>
        <w:t>Conference Venue</w:t>
      </w:r>
      <w:r w:rsidR="00270CCF" w:rsidRPr="00270CCF">
        <w:rPr>
          <w:rFonts w:eastAsia="新細明體"/>
          <w:b/>
          <w:sz w:val="24"/>
          <w:lang w:eastAsia="zh-TW"/>
        </w:rPr>
        <w:t xml:space="preserve">: </w:t>
      </w:r>
      <w:r w:rsidRPr="00270CCF">
        <w:rPr>
          <w:b/>
          <w:color w:val="0000FF"/>
          <w:sz w:val="28"/>
          <w:szCs w:val="28"/>
        </w:rPr>
        <w:t xml:space="preserve">Xi’an </w:t>
      </w:r>
      <w:proofErr w:type="spellStart"/>
      <w:r w:rsidRPr="00270CCF">
        <w:rPr>
          <w:b/>
          <w:color w:val="0000FF"/>
          <w:sz w:val="28"/>
          <w:szCs w:val="28"/>
        </w:rPr>
        <w:t>Jiaolong</w:t>
      </w:r>
      <w:proofErr w:type="spellEnd"/>
      <w:r w:rsidRPr="00270CCF">
        <w:rPr>
          <w:b/>
          <w:color w:val="0000FF"/>
          <w:sz w:val="28"/>
          <w:szCs w:val="28"/>
        </w:rPr>
        <w:t xml:space="preserve"> University, China</w:t>
      </w:r>
    </w:p>
    <w:p w14:paraId="1884C24D" w14:textId="6FB0E18B" w:rsidR="00F44A7F" w:rsidRPr="00270CCF" w:rsidRDefault="0053250F" w:rsidP="00270CCF">
      <w:pPr>
        <w:snapToGrid w:val="0"/>
        <w:spacing w:line="280" w:lineRule="exact"/>
        <w:jc w:val="center"/>
        <w:textAlignment w:val="baseline"/>
        <w:rPr>
          <w:rFonts w:eastAsia="新細明體"/>
          <w:b/>
          <w:color w:val="000000" w:themeColor="text1"/>
          <w:sz w:val="24"/>
          <w:lang w:eastAsia="zh-TW"/>
        </w:rPr>
      </w:pPr>
      <w:r w:rsidRPr="00270CCF">
        <w:rPr>
          <w:rFonts w:eastAsia="新細明體"/>
          <w:b/>
          <w:color w:val="000000" w:themeColor="text1"/>
          <w:sz w:val="24"/>
          <w:lang w:eastAsia="zh-TW"/>
        </w:rPr>
        <w:t>Web</w:t>
      </w:r>
      <w:r w:rsidR="00270CCF" w:rsidRPr="00270CCF">
        <w:rPr>
          <w:rFonts w:eastAsia="新細明體"/>
          <w:b/>
          <w:color w:val="000000" w:themeColor="text1"/>
          <w:sz w:val="24"/>
          <w:lang w:eastAsia="zh-TW"/>
        </w:rPr>
        <w:t xml:space="preserve">: </w:t>
      </w:r>
      <w:hyperlink r:id="rId9" w:history="1">
        <w:r w:rsidRPr="00270CCF">
          <w:rPr>
            <w:rStyle w:val="ab"/>
            <w:rFonts w:eastAsia="新細明體"/>
            <w:b/>
            <w:color w:val="000000" w:themeColor="text1"/>
            <w:sz w:val="24"/>
            <w:lang w:eastAsia="zh-TW"/>
          </w:rPr>
          <w:t>https://www.i-sim.org/icsi2025</w:t>
        </w:r>
      </w:hyperlink>
    </w:p>
    <w:p w14:paraId="381EBD5E" w14:textId="5E02037B" w:rsidR="00F44A7F" w:rsidRPr="00270CCF" w:rsidRDefault="00270CCF" w:rsidP="00270CCF">
      <w:pPr>
        <w:snapToGrid w:val="0"/>
        <w:spacing w:line="280" w:lineRule="exact"/>
        <w:jc w:val="center"/>
        <w:textAlignment w:val="baseline"/>
        <w:rPr>
          <w:rStyle w:val="ab"/>
          <w:rFonts w:eastAsia="新細明體"/>
          <w:b/>
          <w:color w:val="000000" w:themeColor="text1"/>
          <w:sz w:val="24"/>
          <w:u w:val="none"/>
          <w:lang w:eastAsia="zh-TW"/>
        </w:rPr>
      </w:pPr>
      <w:r w:rsidRPr="00270CCF">
        <w:rPr>
          <w:rFonts w:eastAsia="新細明體"/>
          <w:b/>
          <w:color w:val="000000" w:themeColor="text1"/>
          <w:sz w:val="24"/>
          <w:lang w:eastAsia="zh-TW"/>
        </w:rPr>
        <w:t>E-m</w:t>
      </w:r>
      <w:r w:rsidR="00FD4ECF" w:rsidRPr="00270CCF">
        <w:rPr>
          <w:rFonts w:eastAsiaTheme="minorEastAsia"/>
          <w:b/>
          <w:color w:val="000000" w:themeColor="text1"/>
          <w:sz w:val="24"/>
        </w:rPr>
        <w:t>ail</w:t>
      </w:r>
      <w:r w:rsidRPr="00270CCF">
        <w:rPr>
          <w:rFonts w:eastAsia="新細明體"/>
          <w:b/>
          <w:color w:val="000000" w:themeColor="text1"/>
          <w:sz w:val="24"/>
          <w:lang w:eastAsia="zh-TW"/>
        </w:rPr>
        <w:t xml:space="preserve">: </w:t>
      </w:r>
      <w:hyperlink r:id="rId10" w:history="1">
        <w:r w:rsidRPr="00270CCF">
          <w:rPr>
            <w:rStyle w:val="ab"/>
            <w:rFonts w:eastAsia="新細明體"/>
            <w:b/>
            <w:sz w:val="24"/>
            <w:lang w:eastAsia="zh-TW"/>
          </w:rPr>
          <w:t>icsi@i-sim.org</w:t>
        </w:r>
      </w:hyperlink>
    </w:p>
    <w:bookmarkEnd w:id="1"/>
    <w:p w14:paraId="0F28BFF8" w14:textId="77777777" w:rsidR="00270CCF" w:rsidRPr="00270CCF" w:rsidRDefault="00270CCF" w:rsidP="00270CCF">
      <w:pPr>
        <w:snapToGrid w:val="0"/>
        <w:spacing w:line="280" w:lineRule="exact"/>
        <w:jc w:val="center"/>
        <w:textAlignment w:val="baseline"/>
        <w:rPr>
          <w:rFonts w:eastAsia="新細明體"/>
          <w:b/>
          <w:color w:val="000000" w:themeColor="text1"/>
          <w:sz w:val="24"/>
          <w:lang w:eastAsia="zh-TW"/>
        </w:rPr>
      </w:pPr>
    </w:p>
    <w:p w14:paraId="0FDC5F38" w14:textId="77777777" w:rsidR="00884547" w:rsidRPr="00270CCF" w:rsidRDefault="00884547" w:rsidP="00270CCF">
      <w:pPr>
        <w:spacing w:line="280" w:lineRule="exact"/>
        <w:textAlignment w:val="baseline"/>
        <w:rPr>
          <w:b/>
          <w:sz w:val="24"/>
        </w:rPr>
      </w:pPr>
    </w:p>
    <w:p w14:paraId="67F2E99F" w14:textId="5EFFA150" w:rsidR="00884547" w:rsidRPr="00270CCF" w:rsidRDefault="00884547" w:rsidP="00270CCF">
      <w:pPr>
        <w:spacing w:line="280" w:lineRule="exact"/>
        <w:textAlignment w:val="baseline"/>
        <w:rPr>
          <w:b/>
          <w:sz w:val="28"/>
          <w:szCs w:val="28"/>
        </w:rPr>
      </w:pPr>
      <w:r w:rsidRPr="00270CCF">
        <w:rPr>
          <w:b/>
          <w:sz w:val="28"/>
          <w:szCs w:val="28"/>
        </w:rPr>
        <w:t>Organizers:</w:t>
      </w:r>
    </w:p>
    <w:p w14:paraId="6CF95AFE" w14:textId="77777777" w:rsidR="00884547" w:rsidRPr="00270CCF" w:rsidRDefault="00884547" w:rsidP="00884547">
      <w:pPr>
        <w:numPr>
          <w:ilvl w:val="0"/>
          <w:numId w:val="1"/>
        </w:numPr>
        <w:ind w:left="284" w:hanging="284"/>
        <w:textAlignment w:val="baseline"/>
        <w:rPr>
          <w:rFonts w:eastAsia="新細明體"/>
          <w:kern w:val="0"/>
          <w:sz w:val="22"/>
          <w:szCs w:val="22"/>
          <w:lang w:eastAsia="zh-TW"/>
        </w:rPr>
      </w:pPr>
      <w:r w:rsidRPr="00270CCF">
        <w:rPr>
          <w:rFonts w:eastAsia="新細明體"/>
          <w:kern w:val="0"/>
          <w:sz w:val="22"/>
          <w:szCs w:val="22"/>
          <w:lang w:eastAsia="zh-TW"/>
        </w:rPr>
        <w:t>International Society of Innovation Methods (I-SIM) (Sponsor)</w:t>
      </w:r>
    </w:p>
    <w:p w14:paraId="3524A122" w14:textId="1BA56DBD" w:rsidR="00884547" w:rsidRPr="00270CCF" w:rsidRDefault="00884547" w:rsidP="00884547">
      <w:pPr>
        <w:numPr>
          <w:ilvl w:val="0"/>
          <w:numId w:val="1"/>
        </w:numPr>
        <w:ind w:left="284" w:hanging="284"/>
        <w:textAlignment w:val="baseline"/>
        <w:rPr>
          <w:rFonts w:eastAsia="新細明體"/>
          <w:kern w:val="0"/>
          <w:sz w:val="22"/>
          <w:szCs w:val="22"/>
          <w:lang w:eastAsia="zh-TW"/>
        </w:rPr>
      </w:pPr>
      <w:r w:rsidRPr="00270CCF">
        <w:rPr>
          <w:rFonts w:eastAsia="新細明體"/>
          <w:kern w:val="0"/>
          <w:sz w:val="22"/>
          <w:szCs w:val="22"/>
          <w:lang w:eastAsia="zh-TW"/>
        </w:rPr>
        <w:t>The Society of Systematic Innovation (SSI)</w:t>
      </w:r>
    </w:p>
    <w:p w14:paraId="346FA5BB" w14:textId="3A35C802" w:rsidR="00884547" w:rsidRPr="00270CCF" w:rsidRDefault="00884547" w:rsidP="00884547">
      <w:pPr>
        <w:numPr>
          <w:ilvl w:val="0"/>
          <w:numId w:val="1"/>
        </w:numPr>
        <w:ind w:left="284" w:hanging="284"/>
        <w:textAlignment w:val="baseline"/>
        <w:rPr>
          <w:rFonts w:eastAsia="新細明體"/>
          <w:kern w:val="0"/>
          <w:sz w:val="22"/>
          <w:szCs w:val="22"/>
          <w:lang w:eastAsia="zh-TW"/>
        </w:rPr>
      </w:pPr>
      <w:r w:rsidRPr="00270CCF">
        <w:rPr>
          <w:rFonts w:eastAsia="新細明體"/>
          <w:bCs/>
          <w:sz w:val="24"/>
          <w:lang w:eastAsia="zh-TW"/>
        </w:rPr>
        <w:t xml:space="preserve">Xi’an </w:t>
      </w:r>
      <w:proofErr w:type="spellStart"/>
      <w:r w:rsidRPr="00270CCF">
        <w:rPr>
          <w:rFonts w:eastAsia="新細明體"/>
          <w:bCs/>
          <w:sz w:val="24"/>
          <w:lang w:eastAsia="zh-TW"/>
        </w:rPr>
        <w:t>Jiaotong</w:t>
      </w:r>
      <w:proofErr w:type="spellEnd"/>
      <w:r w:rsidRPr="00270CCF">
        <w:rPr>
          <w:rFonts w:eastAsia="新細明體"/>
          <w:bCs/>
          <w:sz w:val="24"/>
          <w:lang w:eastAsia="zh-TW"/>
        </w:rPr>
        <w:t xml:space="preserve"> University, China</w:t>
      </w:r>
    </w:p>
    <w:p w14:paraId="7AA1F13B" w14:textId="77777777" w:rsidR="00884547" w:rsidRPr="00270CCF" w:rsidRDefault="00884547" w:rsidP="003A6BFD">
      <w:pPr>
        <w:textAlignment w:val="baseline"/>
        <w:rPr>
          <w:rFonts w:eastAsia="新細明體"/>
          <w:b/>
          <w:sz w:val="24"/>
          <w:lang w:eastAsia="zh-TW"/>
        </w:rPr>
      </w:pPr>
    </w:p>
    <w:p w14:paraId="62689040" w14:textId="2A04249A" w:rsidR="00884547" w:rsidRPr="00270CCF" w:rsidRDefault="00884547" w:rsidP="00884547">
      <w:pPr>
        <w:textAlignment w:val="baseline"/>
        <w:rPr>
          <w:b/>
          <w:sz w:val="28"/>
          <w:szCs w:val="28"/>
        </w:rPr>
      </w:pPr>
      <w:r w:rsidRPr="00270CCF">
        <w:rPr>
          <w:b/>
          <w:sz w:val="28"/>
          <w:szCs w:val="28"/>
        </w:rPr>
        <w:t>Supporting journal for publications:</w:t>
      </w:r>
    </w:p>
    <w:p w14:paraId="6072C73B" w14:textId="5507BA21" w:rsidR="00884547" w:rsidRDefault="00884547" w:rsidP="009B0D36">
      <w:pPr>
        <w:numPr>
          <w:ilvl w:val="0"/>
          <w:numId w:val="1"/>
        </w:numPr>
        <w:snapToGrid w:val="0"/>
        <w:ind w:left="284" w:hanging="284"/>
        <w:textAlignment w:val="baseline"/>
        <w:rPr>
          <w:rFonts w:eastAsia="新細明體"/>
          <w:kern w:val="0"/>
          <w:sz w:val="22"/>
          <w:szCs w:val="22"/>
          <w:lang w:eastAsia="zh-TW"/>
        </w:rPr>
      </w:pPr>
      <w:r w:rsidRPr="00270CCF">
        <w:rPr>
          <w:rFonts w:eastAsia="新細明體"/>
          <w:kern w:val="0"/>
          <w:sz w:val="22"/>
          <w:szCs w:val="22"/>
          <w:lang w:eastAsia="zh-TW"/>
        </w:rPr>
        <w:t xml:space="preserve">Int. J. of Systematic Innovation (IJoSI) (SCOPUS and </w:t>
      </w:r>
      <w:r w:rsidRPr="00270CCF">
        <w:rPr>
          <w:rFonts w:eastAsia="新細明體"/>
          <w:kern w:val="0"/>
          <w:sz w:val="24"/>
          <w:lang w:eastAsia="zh-TW"/>
        </w:rPr>
        <w:t>Google Scholar</w:t>
      </w:r>
      <w:r w:rsidRPr="00270CCF">
        <w:rPr>
          <w:rFonts w:eastAsia="新細明體"/>
          <w:kern w:val="0"/>
          <w:sz w:val="22"/>
          <w:szCs w:val="22"/>
          <w:lang w:eastAsia="zh-TW"/>
        </w:rPr>
        <w:t xml:space="preserve"> indexed)</w:t>
      </w:r>
      <w:r w:rsidR="00C95862">
        <w:rPr>
          <w:rFonts w:eastAsia="新細明體"/>
          <w:kern w:val="0"/>
          <w:sz w:val="22"/>
          <w:szCs w:val="22"/>
          <w:lang w:eastAsia="zh-TW"/>
        </w:rPr>
        <w:t xml:space="preserve"> (</w:t>
      </w:r>
      <w:hyperlink r:id="rId11" w:history="1">
        <w:r w:rsidR="00C95862" w:rsidRPr="00C95862">
          <w:rPr>
            <w:rStyle w:val="ab"/>
            <w:rFonts w:eastAsia="新細明體"/>
            <w:kern w:val="0"/>
            <w:sz w:val="22"/>
            <w:szCs w:val="22"/>
            <w:lang w:eastAsia="zh-TW"/>
          </w:rPr>
          <w:t>Link</w:t>
        </w:r>
      </w:hyperlink>
      <w:r w:rsidR="00C95862">
        <w:rPr>
          <w:rFonts w:eastAsia="新細明體"/>
          <w:kern w:val="0"/>
          <w:sz w:val="22"/>
          <w:szCs w:val="22"/>
          <w:lang w:eastAsia="zh-TW"/>
        </w:rPr>
        <w:t>)</w:t>
      </w:r>
    </w:p>
    <w:p w14:paraId="5B306C34" w14:textId="46C98A0D" w:rsidR="005C4CD7" w:rsidRPr="00270CCF" w:rsidRDefault="005C4CD7" w:rsidP="009B0D36">
      <w:pPr>
        <w:numPr>
          <w:ilvl w:val="0"/>
          <w:numId w:val="1"/>
        </w:numPr>
        <w:snapToGrid w:val="0"/>
        <w:ind w:left="284" w:hanging="284"/>
        <w:textAlignment w:val="baseline"/>
        <w:rPr>
          <w:rFonts w:eastAsia="新細明體"/>
          <w:kern w:val="0"/>
          <w:sz w:val="22"/>
          <w:szCs w:val="22"/>
          <w:lang w:eastAsia="zh-TW"/>
        </w:rPr>
      </w:pPr>
      <w:r w:rsidRPr="005C4CD7">
        <w:rPr>
          <w:rFonts w:eastAsia="新細明體" w:hint="eastAsia"/>
          <w:kern w:val="0"/>
          <w:sz w:val="22"/>
          <w:szCs w:val="22"/>
          <w:lang w:eastAsia="zh-TW"/>
        </w:rPr>
        <w:t>S</w:t>
      </w:r>
      <w:r w:rsidRPr="005C4CD7">
        <w:rPr>
          <w:rFonts w:eastAsia="新細明體"/>
          <w:kern w:val="0"/>
          <w:sz w:val="22"/>
          <w:szCs w:val="22"/>
          <w:lang w:eastAsia="zh-TW"/>
        </w:rPr>
        <w:t>p</w:t>
      </w:r>
      <w:r w:rsidRPr="005C4CD7">
        <w:rPr>
          <w:rFonts w:eastAsia="新細明體" w:hint="eastAsia"/>
          <w:kern w:val="0"/>
          <w:sz w:val="22"/>
          <w:szCs w:val="22"/>
          <w:lang w:eastAsia="zh-TW"/>
        </w:rPr>
        <w:t>ecial</w:t>
      </w:r>
      <w:r w:rsidR="0055247B">
        <w:rPr>
          <w:rFonts w:eastAsia="新細明體"/>
          <w:kern w:val="0"/>
          <w:sz w:val="22"/>
          <w:szCs w:val="22"/>
          <w:lang w:eastAsia="zh-TW"/>
        </w:rPr>
        <w:t xml:space="preserve"> </w:t>
      </w:r>
      <w:r w:rsidR="00857409">
        <w:rPr>
          <w:rFonts w:eastAsia="新細明體"/>
          <w:kern w:val="0"/>
          <w:sz w:val="22"/>
          <w:szCs w:val="22"/>
          <w:lang w:eastAsia="zh-TW"/>
        </w:rPr>
        <w:t>I</w:t>
      </w:r>
      <w:r>
        <w:rPr>
          <w:rFonts w:eastAsia="新細明體"/>
          <w:kern w:val="0"/>
          <w:sz w:val="22"/>
          <w:szCs w:val="22"/>
          <w:lang w:eastAsia="zh-TW"/>
        </w:rPr>
        <w:t>ssue, J</w:t>
      </w:r>
      <w:r w:rsidRPr="005C4CD7">
        <w:rPr>
          <w:rFonts w:eastAsia="新細明體"/>
          <w:kern w:val="0"/>
          <w:sz w:val="22"/>
          <w:szCs w:val="22"/>
          <w:lang w:eastAsia="zh-TW"/>
        </w:rPr>
        <w:t xml:space="preserve">ournal of </w:t>
      </w:r>
      <w:r>
        <w:rPr>
          <w:rFonts w:eastAsia="新細明體"/>
          <w:kern w:val="0"/>
          <w:sz w:val="22"/>
          <w:szCs w:val="22"/>
          <w:lang w:eastAsia="zh-TW"/>
        </w:rPr>
        <w:t>N</w:t>
      </w:r>
      <w:r w:rsidRPr="005C4CD7">
        <w:rPr>
          <w:rFonts w:eastAsia="新細明體"/>
          <w:kern w:val="0"/>
          <w:sz w:val="22"/>
          <w:szCs w:val="22"/>
          <w:lang w:eastAsia="zh-TW"/>
        </w:rPr>
        <w:t xml:space="preserve">ursing </w:t>
      </w:r>
      <w:r>
        <w:rPr>
          <w:rFonts w:eastAsia="新細明體"/>
          <w:kern w:val="0"/>
          <w:sz w:val="22"/>
          <w:szCs w:val="22"/>
          <w:lang w:eastAsia="zh-TW"/>
        </w:rPr>
        <w:t>M</w:t>
      </w:r>
      <w:r w:rsidRPr="005C4CD7">
        <w:rPr>
          <w:rFonts w:eastAsia="新細明體"/>
          <w:kern w:val="0"/>
          <w:sz w:val="22"/>
          <w:szCs w:val="22"/>
          <w:lang w:eastAsia="zh-TW"/>
        </w:rPr>
        <w:t>anagemen</w:t>
      </w:r>
      <w:r>
        <w:rPr>
          <w:rFonts w:eastAsia="新細明體"/>
          <w:kern w:val="0"/>
          <w:sz w:val="22"/>
          <w:szCs w:val="22"/>
          <w:lang w:eastAsia="zh-TW"/>
        </w:rPr>
        <w:t>t</w:t>
      </w:r>
      <w:r w:rsidR="00C95862">
        <w:rPr>
          <w:rFonts w:eastAsia="新細明體"/>
          <w:kern w:val="0"/>
          <w:sz w:val="22"/>
          <w:szCs w:val="22"/>
          <w:lang w:eastAsia="zh-TW"/>
        </w:rPr>
        <w:t xml:space="preserve"> </w:t>
      </w:r>
      <w:r w:rsidR="00C95862">
        <w:rPr>
          <w:rFonts w:eastAsia="新細明體" w:hint="eastAsia"/>
          <w:kern w:val="0"/>
          <w:sz w:val="22"/>
          <w:szCs w:val="22"/>
          <w:lang w:eastAsia="zh-TW"/>
        </w:rPr>
        <w:t>(</w:t>
      </w:r>
      <w:hyperlink r:id="rId12" w:history="1">
        <w:r w:rsidR="00C95862" w:rsidRPr="00C95862">
          <w:rPr>
            <w:rStyle w:val="ab"/>
            <w:rFonts w:eastAsia="新細明體"/>
            <w:kern w:val="0"/>
            <w:sz w:val="22"/>
            <w:szCs w:val="22"/>
            <w:lang w:eastAsia="zh-TW"/>
          </w:rPr>
          <w:t>Link</w:t>
        </w:r>
      </w:hyperlink>
      <w:r w:rsidR="00C95862">
        <w:rPr>
          <w:rFonts w:eastAsia="新細明體"/>
          <w:kern w:val="0"/>
          <w:sz w:val="22"/>
          <w:szCs w:val="22"/>
          <w:lang w:eastAsia="zh-TW"/>
        </w:rPr>
        <w:t>)</w:t>
      </w:r>
    </w:p>
    <w:p w14:paraId="5CCB15C7" w14:textId="77777777" w:rsidR="00F44A7F" w:rsidRPr="00270CCF" w:rsidRDefault="00F44A7F" w:rsidP="003A6BFD">
      <w:pPr>
        <w:ind w:left="284"/>
        <w:textAlignment w:val="baseline"/>
        <w:rPr>
          <w:rFonts w:eastAsia="新細明體"/>
          <w:kern w:val="0"/>
          <w:sz w:val="24"/>
        </w:rPr>
      </w:pPr>
    </w:p>
    <w:p w14:paraId="760F4962" w14:textId="7482FC00" w:rsidR="00F44A7F" w:rsidRPr="00270CCF" w:rsidRDefault="00455018" w:rsidP="003A6BFD">
      <w:pPr>
        <w:textAlignment w:val="baseline"/>
        <w:rPr>
          <w:b/>
          <w:sz w:val="28"/>
          <w:szCs w:val="28"/>
        </w:rPr>
      </w:pPr>
      <w:r w:rsidRPr="00270CCF">
        <w:rPr>
          <w:b/>
          <w:sz w:val="28"/>
          <w:szCs w:val="28"/>
        </w:rPr>
        <w:t>Conference features</w:t>
      </w:r>
      <w:r w:rsidRPr="00270CCF">
        <w:rPr>
          <w:b/>
          <w:sz w:val="28"/>
          <w:szCs w:val="28"/>
        </w:rPr>
        <w:t>：</w:t>
      </w:r>
    </w:p>
    <w:p w14:paraId="46DADDED" w14:textId="24B7DE40" w:rsidR="001F55B1" w:rsidRPr="00270CCF" w:rsidRDefault="00884547" w:rsidP="00270CCF">
      <w:pPr>
        <w:pStyle w:val="default"/>
        <w:numPr>
          <w:ilvl w:val="0"/>
          <w:numId w:val="8"/>
        </w:numPr>
        <w:snapToGrid w:val="0"/>
        <w:textAlignment w:val="baseline"/>
        <w:rPr>
          <w:color w:val="000000"/>
          <w:sz w:val="22"/>
          <w:szCs w:val="22"/>
        </w:rPr>
      </w:pPr>
      <w:bookmarkStart w:id="2" w:name="_Hlk156300576"/>
      <w:r w:rsidRPr="00270CCF">
        <w:rPr>
          <w:rFonts w:eastAsia="新細明體"/>
          <w:color w:val="000000"/>
          <w:sz w:val="22"/>
          <w:szCs w:val="22"/>
          <w:lang w:eastAsia="zh-TW"/>
        </w:rPr>
        <w:t xml:space="preserve">Optional </w:t>
      </w:r>
      <w:r w:rsidRPr="00270CCF">
        <w:rPr>
          <w:rFonts w:eastAsia="新細明體"/>
          <w:b/>
          <w:bCs/>
          <w:color w:val="000000"/>
          <w:sz w:val="22"/>
          <w:szCs w:val="22"/>
          <w:lang w:eastAsia="zh-TW"/>
        </w:rPr>
        <w:t>paper competition</w:t>
      </w:r>
      <w:r w:rsidRPr="00270CCF">
        <w:rPr>
          <w:rFonts w:eastAsia="新細明體"/>
          <w:color w:val="000000"/>
          <w:sz w:val="22"/>
          <w:szCs w:val="22"/>
          <w:lang w:eastAsia="zh-TW"/>
        </w:rPr>
        <w:t xml:space="preserve"> and</w:t>
      </w:r>
      <w:r w:rsidRPr="00270CCF">
        <w:rPr>
          <w:rFonts w:eastAsia="新細明體"/>
          <w:b/>
          <w:bCs/>
          <w:color w:val="000000"/>
          <w:sz w:val="22"/>
          <w:szCs w:val="22"/>
          <w:lang w:eastAsia="zh-TW"/>
        </w:rPr>
        <w:t xml:space="preserve"> excellent paper presentations </w:t>
      </w:r>
      <w:r w:rsidRPr="00270CCF">
        <w:rPr>
          <w:rFonts w:eastAsia="新細明體"/>
          <w:color w:val="000000"/>
          <w:sz w:val="22"/>
          <w:szCs w:val="22"/>
          <w:lang w:eastAsia="zh-TW"/>
        </w:rPr>
        <w:t>will be selected for awards</w:t>
      </w:r>
      <w:r w:rsidR="001F55B1" w:rsidRPr="00270CCF">
        <w:rPr>
          <w:rFonts w:eastAsia="新細明體"/>
          <w:color w:val="000000"/>
          <w:sz w:val="22"/>
          <w:szCs w:val="22"/>
          <w:lang w:eastAsia="zh-TW"/>
        </w:rPr>
        <w:t xml:space="preserve"> recognized in the international arena.</w:t>
      </w:r>
      <w:r w:rsidRPr="00270CCF">
        <w:rPr>
          <w:rFonts w:eastAsia="新細明體"/>
          <w:b/>
          <w:bCs/>
          <w:color w:val="000000"/>
          <w:sz w:val="22"/>
          <w:szCs w:val="22"/>
          <w:lang w:eastAsia="zh-TW"/>
        </w:rPr>
        <w:t xml:space="preserve"> </w:t>
      </w:r>
    </w:p>
    <w:p w14:paraId="200E5C34" w14:textId="6F1A8920" w:rsidR="00884547" w:rsidRPr="00270CCF" w:rsidRDefault="00884547" w:rsidP="00270CCF">
      <w:pPr>
        <w:pStyle w:val="default"/>
        <w:numPr>
          <w:ilvl w:val="0"/>
          <w:numId w:val="8"/>
        </w:numPr>
        <w:snapToGrid w:val="0"/>
        <w:ind w:rightChars="-202" w:right="-424"/>
        <w:textAlignment w:val="baseline"/>
        <w:rPr>
          <w:lang w:eastAsia="zh-TW"/>
        </w:rPr>
      </w:pPr>
      <w:r w:rsidRPr="00270CCF">
        <w:rPr>
          <w:rFonts w:eastAsia="新細明體"/>
          <w:color w:val="000000"/>
          <w:sz w:val="22"/>
          <w:szCs w:val="22"/>
          <w:lang w:eastAsia="zh-TW"/>
        </w:rPr>
        <w:t xml:space="preserve">In-scope awarded </w:t>
      </w:r>
      <w:r w:rsidR="001F55B1" w:rsidRPr="00270CCF">
        <w:rPr>
          <w:rFonts w:eastAsia="新細明體"/>
          <w:color w:val="000000"/>
          <w:sz w:val="22"/>
          <w:szCs w:val="22"/>
          <w:lang w:eastAsia="zh-TW"/>
        </w:rPr>
        <w:t xml:space="preserve">full </w:t>
      </w:r>
      <w:r w:rsidRPr="00270CCF">
        <w:rPr>
          <w:rFonts w:eastAsia="新細明體"/>
          <w:color w:val="000000"/>
          <w:sz w:val="22"/>
          <w:szCs w:val="22"/>
          <w:lang w:eastAsia="zh-TW"/>
        </w:rPr>
        <w:t>papers will be recommended for review toward journal paper publication</w:t>
      </w:r>
      <w:r w:rsidR="001F55B1" w:rsidRPr="00270CCF">
        <w:rPr>
          <w:rFonts w:eastAsia="新細明體"/>
          <w:color w:val="000000"/>
          <w:sz w:val="22"/>
          <w:szCs w:val="22"/>
          <w:lang w:eastAsia="zh-TW"/>
        </w:rPr>
        <w:t xml:space="preserve"> </w:t>
      </w:r>
      <w:r w:rsidRPr="00270CCF">
        <w:rPr>
          <w:sz w:val="22"/>
          <w:szCs w:val="22"/>
        </w:rPr>
        <w:t xml:space="preserve">in the </w:t>
      </w:r>
      <w:r w:rsidR="001F55B1" w:rsidRPr="00270CCF">
        <w:rPr>
          <w:sz w:val="22"/>
          <w:szCs w:val="22"/>
        </w:rPr>
        <w:t>IJoSI. Review efforts will be for</w:t>
      </w:r>
      <w:r w:rsidR="00A47C39" w:rsidRPr="00270CCF">
        <w:rPr>
          <w:sz w:val="22"/>
          <w:szCs w:val="22"/>
        </w:rPr>
        <w:t xml:space="preserve"> the</w:t>
      </w:r>
      <w:r w:rsidR="001F55B1" w:rsidRPr="00270CCF">
        <w:rPr>
          <w:sz w:val="22"/>
          <w:szCs w:val="22"/>
        </w:rPr>
        <w:t xml:space="preserve"> improvements </w:t>
      </w:r>
      <w:r w:rsidR="00A47C39" w:rsidRPr="00270CCF">
        <w:rPr>
          <w:sz w:val="22"/>
          <w:szCs w:val="22"/>
        </w:rPr>
        <w:t>of paper quality.</w:t>
      </w:r>
    </w:p>
    <w:p w14:paraId="36C34C80" w14:textId="41E6A4FB" w:rsidR="007E258A" w:rsidRPr="00270CCF" w:rsidRDefault="007E258A" w:rsidP="00270CCF">
      <w:pPr>
        <w:pStyle w:val="default"/>
        <w:numPr>
          <w:ilvl w:val="0"/>
          <w:numId w:val="8"/>
        </w:numPr>
      </w:pPr>
      <w:r w:rsidRPr="00270CCF">
        <w:rPr>
          <w:b/>
          <w:bCs/>
          <w:sz w:val="22"/>
        </w:rPr>
        <w:t>Free</w:t>
      </w:r>
      <w:r w:rsidRPr="00270CCF">
        <w:rPr>
          <w:bCs/>
          <w:sz w:val="22"/>
        </w:rPr>
        <w:t xml:space="preserve"> </w:t>
      </w:r>
      <w:r w:rsidRPr="00270CCF">
        <w:rPr>
          <w:b/>
          <w:bCs/>
          <w:sz w:val="22"/>
        </w:rPr>
        <w:t>pre-conference tour</w:t>
      </w:r>
      <w:r w:rsidRPr="00270CCF">
        <w:rPr>
          <w:color w:val="000000"/>
          <w:sz w:val="22"/>
          <w:szCs w:val="22"/>
        </w:rPr>
        <w:t xml:space="preserve">: International registrants can enjoy a one-day free tour of Xi’an cultural &amp; </w:t>
      </w:r>
      <w:proofErr w:type="spellStart"/>
      <w:r w:rsidRPr="00270CCF">
        <w:rPr>
          <w:color w:val="000000"/>
          <w:sz w:val="22"/>
          <w:szCs w:val="22"/>
        </w:rPr>
        <w:t>scenary</w:t>
      </w:r>
      <w:proofErr w:type="spellEnd"/>
      <w:r w:rsidRPr="00270CCF">
        <w:rPr>
          <w:color w:val="000000"/>
          <w:sz w:val="22"/>
          <w:szCs w:val="22"/>
        </w:rPr>
        <w:t xml:space="preserve"> sites including </w:t>
      </w:r>
      <w:r w:rsidR="00AC3B53" w:rsidRPr="00270CCF">
        <w:rPr>
          <w:color w:val="000000"/>
          <w:sz w:val="22"/>
          <w:szCs w:val="22"/>
        </w:rPr>
        <w:t>Ancient Cultural City of Xi'an</w:t>
      </w:r>
      <w:r w:rsidR="00E0685E" w:rsidRPr="00270CCF">
        <w:rPr>
          <w:color w:val="000000"/>
          <w:sz w:val="22"/>
          <w:szCs w:val="22"/>
        </w:rPr>
        <w:t xml:space="preserve">. Xi’an has several </w:t>
      </w:r>
      <w:proofErr w:type="spellStart"/>
      <w:proofErr w:type="gramStart"/>
      <w:r w:rsidR="00E0685E" w:rsidRPr="00270CCF">
        <w:rPr>
          <w:color w:val="000000"/>
          <w:sz w:val="22"/>
          <w:szCs w:val="22"/>
        </w:rPr>
        <w:t>thousands</w:t>
      </w:r>
      <w:proofErr w:type="spellEnd"/>
      <w:proofErr w:type="gramEnd"/>
      <w:r w:rsidR="00E0685E" w:rsidRPr="00270CCF">
        <w:rPr>
          <w:color w:val="000000"/>
          <w:sz w:val="22"/>
          <w:szCs w:val="22"/>
        </w:rPr>
        <w:t xml:space="preserve"> y</w:t>
      </w:r>
      <w:r w:rsidR="00033610" w:rsidRPr="00270CCF">
        <w:rPr>
          <w:color w:val="000000"/>
          <w:sz w:val="22"/>
          <w:szCs w:val="22"/>
        </w:rPr>
        <w:t>e</w:t>
      </w:r>
      <w:r w:rsidR="00E0685E" w:rsidRPr="00270CCF">
        <w:rPr>
          <w:color w:val="000000"/>
          <w:sz w:val="22"/>
          <w:szCs w:val="22"/>
        </w:rPr>
        <w:t>ars of history which has many tourist sites including Terracotta Army</w:t>
      </w:r>
      <w:r w:rsidR="000C7603" w:rsidRPr="00270CCF">
        <w:rPr>
          <w:color w:val="000000"/>
          <w:sz w:val="22"/>
          <w:szCs w:val="22"/>
        </w:rPr>
        <w:t xml:space="preserve"> which is one of the eight wonders of the world</w:t>
      </w:r>
      <w:r w:rsidR="005844A5" w:rsidRPr="00270CCF">
        <w:rPr>
          <w:color w:val="000000"/>
          <w:sz w:val="22"/>
          <w:szCs w:val="22"/>
        </w:rPr>
        <w:t>.</w:t>
      </w:r>
    </w:p>
    <w:p w14:paraId="72A62D3E" w14:textId="77777777" w:rsidR="00455018" w:rsidRPr="00270CCF" w:rsidRDefault="00455018" w:rsidP="00270CCF">
      <w:pPr>
        <w:numPr>
          <w:ilvl w:val="0"/>
          <w:numId w:val="8"/>
        </w:numPr>
        <w:jc w:val="left"/>
        <w:rPr>
          <w:sz w:val="24"/>
        </w:rPr>
      </w:pPr>
      <w:r w:rsidRPr="00270CCF">
        <w:rPr>
          <w:sz w:val="24"/>
        </w:rPr>
        <w:t>State-of-the-art forward-thinking keynotes, tutorials, and invited special speeches by world-class speakers.</w:t>
      </w:r>
    </w:p>
    <w:p w14:paraId="75269B03" w14:textId="77777777" w:rsidR="00455018" w:rsidRPr="00270CCF" w:rsidRDefault="00455018" w:rsidP="00270CCF">
      <w:pPr>
        <w:pStyle w:val="default"/>
        <w:numPr>
          <w:ilvl w:val="0"/>
          <w:numId w:val="8"/>
        </w:numPr>
      </w:pPr>
      <w:r w:rsidRPr="00270CCF">
        <w:rPr>
          <w:color w:val="000000"/>
          <w:sz w:val="22"/>
          <w:szCs w:val="22"/>
        </w:rPr>
        <w:t>GCSI provides an excellent platform and global recognition for your outstanding innovation projects in the International Arena.</w:t>
      </w:r>
    </w:p>
    <w:bookmarkEnd w:id="2"/>
    <w:p w14:paraId="647CC2E8" w14:textId="3412D49A" w:rsidR="00455018" w:rsidRPr="00270CCF" w:rsidRDefault="00455018" w:rsidP="00270CCF">
      <w:pPr>
        <w:pStyle w:val="default"/>
        <w:numPr>
          <w:ilvl w:val="0"/>
          <w:numId w:val="8"/>
        </w:numPr>
      </w:pPr>
      <w:r w:rsidRPr="00270CCF">
        <w:rPr>
          <w:color w:val="000000"/>
          <w:sz w:val="22"/>
          <w:szCs w:val="22"/>
        </w:rPr>
        <w:t>ICSI</w:t>
      </w:r>
      <w:r w:rsidR="005844A5" w:rsidRPr="00270CCF">
        <w:rPr>
          <w:color w:val="000000"/>
          <w:sz w:val="22"/>
          <w:szCs w:val="22"/>
        </w:rPr>
        <w:t xml:space="preserve"> </w:t>
      </w:r>
      <w:r w:rsidRPr="00270CCF">
        <w:rPr>
          <w:color w:val="000000"/>
          <w:sz w:val="22"/>
          <w:szCs w:val="22"/>
        </w:rPr>
        <w:t>provide excellent networking opportunities for researchers and practitioners to learn from one another and world-leading experts in the field related to</w:t>
      </w:r>
      <w:r w:rsidR="003361BF">
        <w:rPr>
          <w:color w:val="000000"/>
          <w:sz w:val="22"/>
          <w:szCs w:val="22"/>
        </w:rPr>
        <w:t xml:space="preserve"> AI and</w:t>
      </w:r>
      <w:r w:rsidRPr="00270CCF">
        <w:rPr>
          <w:color w:val="000000"/>
          <w:sz w:val="22"/>
          <w:szCs w:val="22"/>
        </w:rPr>
        <w:t xml:space="preserve"> innovation methods.</w:t>
      </w:r>
    </w:p>
    <w:p w14:paraId="36DF587A" w14:textId="67DDFD8D" w:rsidR="00455018" w:rsidRPr="00270CCF" w:rsidRDefault="00455018" w:rsidP="00455018">
      <w:pPr>
        <w:textAlignment w:val="baseline"/>
        <w:rPr>
          <w:b/>
          <w:sz w:val="28"/>
          <w:szCs w:val="28"/>
        </w:rPr>
      </w:pPr>
      <w:r w:rsidRPr="00270CCF">
        <w:rPr>
          <w:b/>
          <w:sz w:val="28"/>
          <w:szCs w:val="28"/>
        </w:rPr>
        <w:t>Important due dates</w:t>
      </w:r>
      <w:r w:rsidRPr="00270CCF">
        <w:rPr>
          <w:b/>
          <w:sz w:val="28"/>
          <w:szCs w:val="28"/>
        </w:rPr>
        <w:t>：</w:t>
      </w:r>
    </w:p>
    <w:tbl>
      <w:tblPr>
        <w:tblStyle w:val="a9"/>
        <w:tblW w:w="8651" w:type="dxa"/>
        <w:tblInd w:w="421" w:type="dxa"/>
        <w:tblLook w:val="04A0" w:firstRow="1" w:lastRow="0" w:firstColumn="1" w:lastColumn="0" w:noHBand="0" w:noVBand="1"/>
      </w:tblPr>
      <w:tblGrid>
        <w:gridCol w:w="4677"/>
        <w:gridCol w:w="3974"/>
      </w:tblGrid>
      <w:tr w:rsidR="00F44A7F" w:rsidRPr="00270CCF" w14:paraId="0EC8D975" w14:textId="77777777" w:rsidTr="005F0D03">
        <w:tc>
          <w:tcPr>
            <w:tcW w:w="4677" w:type="dxa"/>
          </w:tcPr>
          <w:p w14:paraId="0DFBFF84" w14:textId="2F37008E" w:rsidR="00F44A7F" w:rsidRPr="00270CCF" w:rsidRDefault="00455018" w:rsidP="003A6BFD">
            <w:pPr>
              <w:pStyle w:val="ac"/>
              <w:numPr>
                <w:ilvl w:val="0"/>
                <w:numId w:val="3"/>
              </w:numPr>
              <w:snapToGrid w:val="0"/>
              <w:ind w:leftChars="0" w:left="0"/>
              <w:jc w:val="left"/>
              <w:textAlignment w:val="baseline"/>
              <w:rPr>
                <w:color w:val="000000" w:themeColor="text1"/>
                <w:kern w:val="0"/>
                <w:sz w:val="24"/>
                <w:lang w:val="en-GB" w:eastAsia="zh-TW"/>
              </w:rPr>
            </w:pPr>
            <w:r w:rsidRPr="00270CCF">
              <w:rPr>
                <w:sz w:val="24"/>
              </w:rPr>
              <w:t>Paper Abstracts &amp; GCSI Project Briefing</w:t>
            </w:r>
          </w:p>
        </w:tc>
        <w:tc>
          <w:tcPr>
            <w:tcW w:w="3974" w:type="dxa"/>
            <w:vAlign w:val="center"/>
          </w:tcPr>
          <w:p w14:paraId="17861B0F" w14:textId="35F62C8E" w:rsidR="00F44A7F" w:rsidRPr="00B1033D" w:rsidRDefault="00207CC1" w:rsidP="00942915">
            <w:pPr>
              <w:pStyle w:val="ac"/>
              <w:snapToGrid w:val="0"/>
              <w:ind w:leftChars="0" w:left="360"/>
              <w:textAlignment w:val="baseline"/>
              <w:rPr>
                <w:b/>
                <w:bCs/>
                <w:kern w:val="0"/>
                <w:sz w:val="24"/>
              </w:rPr>
            </w:pPr>
            <w:r>
              <w:rPr>
                <w:rFonts w:eastAsiaTheme="minorEastAsia"/>
                <w:b/>
                <w:bCs/>
                <w:color w:val="FF0000"/>
                <w:kern w:val="0"/>
                <w:sz w:val="24"/>
                <w:highlight w:val="yellow"/>
              </w:rPr>
              <w:t>Hard</w:t>
            </w:r>
            <w:r w:rsidR="00942915">
              <w:rPr>
                <w:rFonts w:eastAsiaTheme="minorEastAsia"/>
                <w:b/>
                <w:bCs/>
                <w:color w:val="FF0000"/>
                <w:kern w:val="0"/>
                <w:sz w:val="24"/>
                <w:highlight w:val="yellow"/>
              </w:rPr>
              <w:t xml:space="preserve"> deadline</w:t>
            </w:r>
            <w:r w:rsidR="005454B2">
              <w:rPr>
                <w:rFonts w:eastAsiaTheme="minorEastAsia"/>
                <w:b/>
                <w:bCs/>
                <w:color w:val="FF0000"/>
                <w:kern w:val="0"/>
                <w:sz w:val="24"/>
                <w:highlight w:val="yellow"/>
              </w:rPr>
              <w:t>:</w:t>
            </w:r>
            <w:r w:rsidR="00942915">
              <w:rPr>
                <w:rFonts w:eastAsiaTheme="minorEastAsia"/>
                <w:b/>
                <w:bCs/>
                <w:color w:val="FF0000"/>
                <w:kern w:val="0"/>
                <w:sz w:val="24"/>
                <w:highlight w:val="yellow"/>
              </w:rPr>
              <w:t xml:space="preserve"> </w:t>
            </w:r>
            <w:r w:rsidR="00B1033D" w:rsidRPr="00B1033D">
              <w:rPr>
                <w:rFonts w:eastAsiaTheme="minorEastAsia"/>
                <w:b/>
                <w:bCs/>
                <w:color w:val="FF0000"/>
                <w:kern w:val="0"/>
                <w:sz w:val="24"/>
                <w:highlight w:val="yellow"/>
              </w:rPr>
              <w:t>June</w:t>
            </w:r>
            <w:r w:rsidR="00455018" w:rsidRPr="00B1033D">
              <w:rPr>
                <w:rFonts w:eastAsiaTheme="minorEastAsia"/>
                <w:b/>
                <w:bCs/>
                <w:color w:val="FF0000"/>
                <w:kern w:val="0"/>
                <w:sz w:val="24"/>
                <w:highlight w:val="yellow"/>
              </w:rPr>
              <w:t xml:space="preserve"> 1</w:t>
            </w:r>
            <w:r w:rsidR="0053250F" w:rsidRPr="00B1033D">
              <w:rPr>
                <w:rFonts w:eastAsia="新細明體"/>
                <w:b/>
                <w:bCs/>
                <w:color w:val="FF0000"/>
                <w:kern w:val="0"/>
                <w:sz w:val="24"/>
                <w:highlight w:val="yellow"/>
                <w:lang w:eastAsia="zh-TW"/>
              </w:rPr>
              <w:t>5</w:t>
            </w:r>
            <w:r w:rsidR="00270CCF" w:rsidRPr="00B1033D">
              <w:rPr>
                <w:rFonts w:eastAsia="新細明體"/>
                <w:b/>
                <w:bCs/>
                <w:color w:val="FF0000"/>
                <w:kern w:val="0"/>
                <w:sz w:val="24"/>
                <w:highlight w:val="yellow"/>
                <w:lang w:eastAsia="zh-TW"/>
              </w:rPr>
              <w:t xml:space="preserve">, </w:t>
            </w:r>
            <w:r w:rsidR="00455018" w:rsidRPr="00B1033D">
              <w:rPr>
                <w:rFonts w:eastAsiaTheme="minorEastAsia"/>
                <w:b/>
                <w:bCs/>
                <w:color w:val="FF0000"/>
                <w:kern w:val="0"/>
                <w:sz w:val="24"/>
                <w:highlight w:val="yellow"/>
              </w:rPr>
              <w:t>2025</w:t>
            </w:r>
          </w:p>
        </w:tc>
      </w:tr>
      <w:tr w:rsidR="00F44A7F" w:rsidRPr="00270CCF" w14:paraId="758B8CE5" w14:textId="77777777" w:rsidTr="005F0D03">
        <w:tc>
          <w:tcPr>
            <w:tcW w:w="4677" w:type="dxa"/>
            <w:vAlign w:val="center"/>
          </w:tcPr>
          <w:p w14:paraId="4A4B0A29" w14:textId="76F997AE" w:rsidR="00F44A7F" w:rsidRPr="00270CCF" w:rsidRDefault="00455018" w:rsidP="003A6BFD">
            <w:pPr>
              <w:pStyle w:val="ac"/>
              <w:numPr>
                <w:ilvl w:val="0"/>
                <w:numId w:val="3"/>
              </w:numPr>
              <w:snapToGrid w:val="0"/>
              <w:ind w:leftChars="0" w:left="0"/>
              <w:jc w:val="left"/>
              <w:textAlignment w:val="baseline"/>
              <w:rPr>
                <w:color w:val="000000" w:themeColor="text1"/>
                <w:kern w:val="0"/>
                <w:sz w:val="24"/>
                <w:lang w:val="en-GB"/>
              </w:rPr>
            </w:pPr>
            <w:r w:rsidRPr="00270CCF">
              <w:rPr>
                <w:sz w:val="24"/>
              </w:rPr>
              <w:t>Acceptance notification</w:t>
            </w:r>
          </w:p>
        </w:tc>
        <w:tc>
          <w:tcPr>
            <w:tcW w:w="3974" w:type="dxa"/>
            <w:vAlign w:val="center"/>
          </w:tcPr>
          <w:p w14:paraId="3BD1AAA0" w14:textId="0FF78ABA" w:rsidR="00F44A7F" w:rsidRPr="00B1033D" w:rsidRDefault="00B1033D" w:rsidP="003A6BFD">
            <w:pPr>
              <w:snapToGrid w:val="0"/>
              <w:jc w:val="center"/>
              <w:textAlignment w:val="baseline"/>
              <w:rPr>
                <w:rFonts w:eastAsia="新細明體"/>
                <w:kern w:val="0"/>
                <w:sz w:val="24"/>
                <w:lang w:eastAsia="zh-TW"/>
              </w:rPr>
            </w:pPr>
            <w:r>
              <w:rPr>
                <w:rFonts w:eastAsia="新細明體" w:hint="eastAsia"/>
                <w:kern w:val="0"/>
                <w:sz w:val="24"/>
                <w:lang w:eastAsia="zh-TW"/>
              </w:rPr>
              <w:t>T</w:t>
            </w:r>
            <w:r>
              <w:rPr>
                <w:rFonts w:eastAsia="新細明體"/>
                <w:kern w:val="0"/>
                <w:sz w:val="24"/>
                <w:lang w:eastAsia="zh-TW"/>
              </w:rPr>
              <w:t xml:space="preserve">wo weeks after </w:t>
            </w:r>
            <w:proofErr w:type="spellStart"/>
            <w:r>
              <w:rPr>
                <w:rFonts w:eastAsia="新細明體"/>
                <w:kern w:val="0"/>
                <w:sz w:val="24"/>
                <w:lang w:eastAsia="zh-TW"/>
              </w:rPr>
              <w:t>recept</w:t>
            </w:r>
            <w:proofErr w:type="spellEnd"/>
            <w:r>
              <w:rPr>
                <w:rFonts w:eastAsia="新細明體"/>
                <w:kern w:val="0"/>
                <w:sz w:val="24"/>
                <w:lang w:eastAsia="zh-TW"/>
              </w:rPr>
              <w:t xml:space="preserve"> of document</w:t>
            </w:r>
          </w:p>
        </w:tc>
      </w:tr>
      <w:tr w:rsidR="00F44A7F" w:rsidRPr="00270CCF" w14:paraId="4E9618C2" w14:textId="77777777" w:rsidTr="005F0D03">
        <w:tc>
          <w:tcPr>
            <w:tcW w:w="4677" w:type="dxa"/>
            <w:vAlign w:val="center"/>
          </w:tcPr>
          <w:p w14:paraId="05A9260E" w14:textId="613839E9" w:rsidR="00F44A7F" w:rsidRPr="00270CCF" w:rsidRDefault="00455018" w:rsidP="003A6BFD">
            <w:pPr>
              <w:pStyle w:val="ac"/>
              <w:numPr>
                <w:ilvl w:val="0"/>
                <w:numId w:val="3"/>
              </w:numPr>
              <w:snapToGrid w:val="0"/>
              <w:ind w:leftChars="0" w:left="0"/>
              <w:jc w:val="left"/>
              <w:textAlignment w:val="baseline"/>
              <w:rPr>
                <w:color w:val="000000" w:themeColor="text1"/>
                <w:kern w:val="0"/>
                <w:sz w:val="24"/>
                <w:lang w:val="en-GB"/>
              </w:rPr>
            </w:pPr>
            <w:r w:rsidRPr="00270CCF">
              <w:rPr>
                <w:sz w:val="24"/>
              </w:rPr>
              <w:t>Early-bird Registration due</w:t>
            </w:r>
          </w:p>
        </w:tc>
        <w:tc>
          <w:tcPr>
            <w:tcW w:w="3974" w:type="dxa"/>
            <w:vAlign w:val="center"/>
          </w:tcPr>
          <w:p w14:paraId="45259A1D" w14:textId="4E595C43" w:rsidR="00F44A7F" w:rsidRPr="00270CCF" w:rsidRDefault="005844A5" w:rsidP="003A6BFD">
            <w:pPr>
              <w:snapToGrid w:val="0"/>
              <w:jc w:val="center"/>
              <w:textAlignment w:val="baseline"/>
              <w:rPr>
                <w:kern w:val="0"/>
                <w:sz w:val="24"/>
              </w:rPr>
            </w:pPr>
            <w:r w:rsidRPr="00270CCF">
              <w:rPr>
                <w:rFonts w:eastAsia="新細明體"/>
                <w:kern w:val="0"/>
                <w:sz w:val="24"/>
                <w:lang w:eastAsia="zh-TW"/>
              </w:rPr>
              <w:t>June 15, 2025</w:t>
            </w:r>
          </w:p>
        </w:tc>
      </w:tr>
      <w:tr w:rsidR="00F44A7F" w:rsidRPr="00270CCF" w14:paraId="27726233" w14:textId="77777777" w:rsidTr="005F0D03">
        <w:trPr>
          <w:trHeight w:val="274"/>
        </w:trPr>
        <w:tc>
          <w:tcPr>
            <w:tcW w:w="4677" w:type="dxa"/>
            <w:vAlign w:val="center"/>
          </w:tcPr>
          <w:p w14:paraId="6F40BC97" w14:textId="5DF411A8" w:rsidR="00F44A7F" w:rsidRPr="00270CCF" w:rsidRDefault="00455018" w:rsidP="003A6BFD">
            <w:pPr>
              <w:pStyle w:val="ac"/>
              <w:numPr>
                <w:ilvl w:val="0"/>
                <w:numId w:val="3"/>
              </w:numPr>
              <w:snapToGrid w:val="0"/>
              <w:ind w:leftChars="0" w:left="0"/>
              <w:jc w:val="left"/>
              <w:textAlignment w:val="baseline"/>
              <w:rPr>
                <w:color w:val="000000" w:themeColor="text1"/>
                <w:kern w:val="0"/>
                <w:sz w:val="24"/>
                <w:lang w:val="en-GB"/>
              </w:rPr>
            </w:pPr>
            <w:r w:rsidRPr="00270CCF">
              <w:rPr>
                <w:sz w:val="24"/>
              </w:rPr>
              <w:t>Full Paper/</w:t>
            </w:r>
            <w:r w:rsidR="0051372C">
              <w:rPr>
                <w:sz w:val="24"/>
              </w:rPr>
              <w:t xml:space="preserve">Project </w:t>
            </w:r>
            <w:r w:rsidRPr="00270CCF">
              <w:rPr>
                <w:sz w:val="24"/>
              </w:rPr>
              <w:t>presentation</w:t>
            </w:r>
            <w:r w:rsidR="0051372C">
              <w:rPr>
                <w:sz w:val="24"/>
              </w:rPr>
              <w:t xml:space="preserve"> file</w:t>
            </w:r>
            <w:r w:rsidRPr="00270CCF">
              <w:rPr>
                <w:sz w:val="24"/>
              </w:rPr>
              <w:t xml:space="preserve"> due </w:t>
            </w:r>
          </w:p>
        </w:tc>
        <w:tc>
          <w:tcPr>
            <w:tcW w:w="3974" w:type="dxa"/>
            <w:vAlign w:val="center"/>
          </w:tcPr>
          <w:p w14:paraId="218FDF33" w14:textId="729709B4" w:rsidR="00F44A7F" w:rsidRPr="00270CCF" w:rsidRDefault="005844A5" w:rsidP="003A6BFD">
            <w:pPr>
              <w:snapToGrid w:val="0"/>
              <w:jc w:val="center"/>
              <w:textAlignment w:val="baseline"/>
              <w:rPr>
                <w:kern w:val="0"/>
                <w:sz w:val="24"/>
              </w:rPr>
            </w:pPr>
            <w:r w:rsidRPr="00270CCF">
              <w:rPr>
                <w:rFonts w:eastAsia="新細明體"/>
                <w:kern w:val="0"/>
                <w:sz w:val="24"/>
                <w:lang w:eastAsia="zh-TW"/>
              </w:rPr>
              <w:t>June 15, 2025</w:t>
            </w:r>
          </w:p>
        </w:tc>
      </w:tr>
    </w:tbl>
    <w:p w14:paraId="161CB363" w14:textId="77777777" w:rsidR="00270CCF" w:rsidRDefault="00270CCF" w:rsidP="00455018">
      <w:pPr>
        <w:keepNext/>
        <w:rPr>
          <w:rFonts w:eastAsia="新細明體"/>
          <w:b/>
          <w:sz w:val="24"/>
          <w:lang w:eastAsia="zh-TW"/>
        </w:rPr>
      </w:pPr>
    </w:p>
    <w:p w14:paraId="00BEDB9D" w14:textId="77777777" w:rsidR="005605D9" w:rsidRPr="00270CCF" w:rsidRDefault="005605D9" w:rsidP="005605D9">
      <w:pPr>
        <w:rPr>
          <w:b/>
          <w:sz w:val="24"/>
        </w:rPr>
      </w:pPr>
      <w:r w:rsidRPr="00270CCF">
        <w:rPr>
          <w:b/>
          <w:sz w:val="24"/>
        </w:rPr>
        <w:t>SUBMISSOIN GUIDELINES</w:t>
      </w:r>
    </w:p>
    <w:p w14:paraId="5B4803A9" w14:textId="69AE4F42" w:rsidR="00214A36" w:rsidRPr="00214A36" w:rsidRDefault="00214A36" w:rsidP="005605D9">
      <w:pPr>
        <w:numPr>
          <w:ilvl w:val="0"/>
          <w:numId w:val="5"/>
        </w:numPr>
        <w:rPr>
          <w:b/>
          <w:bCs/>
          <w:sz w:val="24"/>
        </w:rPr>
      </w:pPr>
      <w:r w:rsidRPr="00214A36">
        <w:rPr>
          <w:rFonts w:hint="eastAsia"/>
          <w:b/>
          <w:bCs/>
          <w:sz w:val="24"/>
        </w:rPr>
        <w:t>S</w:t>
      </w:r>
      <w:r w:rsidRPr="00214A36">
        <w:rPr>
          <w:b/>
          <w:bCs/>
          <w:sz w:val="24"/>
        </w:rPr>
        <w:t xml:space="preserve">pecial </w:t>
      </w:r>
      <w:r w:rsidRPr="00214A36">
        <w:rPr>
          <w:rFonts w:hint="eastAsia"/>
          <w:b/>
          <w:bCs/>
          <w:sz w:val="24"/>
        </w:rPr>
        <w:t>sessions</w:t>
      </w:r>
      <w:r w:rsidRPr="00214A36">
        <w:rPr>
          <w:b/>
          <w:bCs/>
          <w:sz w:val="24"/>
        </w:rPr>
        <w:t xml:space="preserve"> </w:t>
      </w:r>
      <w:r w:rsidRPr="00214A36">
        <w:rPr>
          <w:rFonts w:eastAsia="新細明體" w:hint="eastAsia"/>
          <w:b/>
          <w:bCs/>
          <w:sz w:val="24"/>
          <w:lang w:eastAsia="zh-TW"/>
        </w:rPr>
        <w:t>a</w:t>
      </w:r>
      <w:r w:rsidRPr="00214A36">
        <w:rPr>
          <w:rFonts w:eastAsia="新細明體"/>
          <w:b/>
          <w:bCs/>
          <w:sz w:val="24"/>
          <w:lang w:eastAsia="zh-TW"/>
        </w:rPr>
        <w:t>re available for applications including AI &amp; Medical applications, Systematic innovation for medical applications, etc.</w:t>
      </w:r>
    </w:p>
    <w:p w14:paraId="5F414C5F" w14:textId="77777777" w:rsidR="00F44A7F" w:rsidRDefault="00F44A7F" w:rsidP="003A6BFD">
      <w:pPr>
        <w:textAlignment w:val="baseline"/>
        <w:rPr>
          <w:rFonts w:eastAsia="新細明體"/>
          <w:sz w:val="24"/>
          <w:lang w:eastAsia="zh-TW"/>
        </w:rPr>
      </w:pPr>
    </w:p>
    <w:p w14:paraId="39B51549" w14:textId="243D2FA1" w:rsidR="005605D9" w:rsidRPr="00270CCF" w:rsidRDefault="005605D9" w:rsidP="005605D9">
      <w:pPr>
        <w:rPr>
          <w:b/>
          <w:sz w:val="24"/>
        </w:rPr>
      </w:pPr>
      <w:r w:rsidRPr="00270CCF">
        <w:rPr>
          <w:b/>
          <w:sz w:val="24"/>
        </w:rPr>
        <w:t>GCSI PROJECT COMPETITION</w:t>
      </w:r>
    </w:p>
    <w:p w14:paraId="7B66E45C" w14:textId="65C5B8D3" w:rsidR="00F44A7F" w:rsidRPr="00270CCF" w:rsidRDefault="005605D9" w:rsidP="003A6BFD">
      <w:pPr>
        <w:snapToGrid w:val="0"/>
        <w:textAlignment w:val="baseline"/>
      </w:pPr>
      <w:r w:rsidRPr="00270CCF">
        <w:rPr>
          <w:sz w:val="24"/>
        </w:rPr>
        <w:t>A concurrent event, the 1</w:t>
      </w:r>
      <w:r w:rsidR="00EE3066" w:rsidRPr="00270CCF">
        <w:rPr>
          <w:sz w:val="24"/>
        </w:rPr>
        <w:t>5</w:t>
      </w:r>
      <w:r w:rsidRPr="00270CCF">
        <w:rPr>
          <w:sz w:val="24"/>
          <w:vertAlign w:val="superscript"/>
        </w:rPr>
        <w:t>th</w:t>
      </w:r>
      <w:r w:rsidRPr="00270CCF">
        <w:rPr>
          <w:sz w:val="24"/>
        </w:rPr>
        <w:t xml:space="preserve"> Global Competition on Systematic Innovation (GCSI), will hold its final round of project competition in one of the special sessions of the ICSI conference. The goals of this GCSI exhibition are to promote systematic innovation and help the dissemination of innovation results. Multiple Platinum, Gold, Silver, Bronze medals and certificates will be awarded. ICSI participants can attend the project presentations and demonstrations free of charge. The Judge Committee reserves the right to adjust the number of awardees based on the quality of the projects. For details see</w:t>
      </w:r>
      <w:r w:rsidR="0053250F" w:rsidRPr="00270CCF">
        <w:rPr>
          <w:rFonts w:eastAsia="新細明體"/>
          <w:sz w:val="24"/>
          <w:lang w:eastAsia="zh-TW"/>
        </w:rPr>
        <w:t xml:space="preserve"> </w:t>
      </w:r>
      <w:hyperlink r:id="rId13" w:history="1">
        <w:r w:rsidR="00EE3066" w:rsidRPr="00270CCF">
          <w:rPr>
            <w:rStyle w:val="ab"/>
            <w:rFonts w:eastAsia="新細明體"/>
            <w:sz w:val="24"/>
            <w:lang w:eastAsia="zh-TW"/>
          </w:rPr>
          <w:t>https://www.i-sim.org/icsi2025</w:t>
        </w:r>
      </w:hyperlink>
      <w:r w:rsidR="00EE3066" w:rsidRPr="00270CCF">
        <w:rPr>
          <w:rStyle w:val="ab"/>
          <w:rFonts w:eastAsia="新細明體"/>
          <w:sz w:val="24"/>
          <w:lang w:eastAsia="zh-TW"/>
        </w:rPr>
        <w:t xml:space="preserve"> </w:t>
      </w:r>
      <w:r w:rsidR="00EE3066" w:rsidRPr="00270CCF">
        <w:t>(</w:t>
      </w:r>
      <w:r w:rsidR="00256709" w:rsidRPr="00270CCF">
        <w:t>A</w:t>
      </w:r>
      <w:r w:rsidR="00EE3066" w:rsidRPr="00270CCF">
        <w:t>vailable after February 1, 2025)</w:t>
      </w:r>
    </w:p>
    <w:p w14:paraId="4C94F693" w14:textId="77777777" w:rsidR="00860F35" w:rsidRDefault="00860F35" w:rsidP="003A6BFD">
      <w:pPr>
        <w:snapToGrid w:val="0"/>
        <w:textAlignment w:val="baseline"/>
      </w:pPr>
      <w:bookmarkStart w:id="3" w:name="_Hlk187858221"/>
      <w:bookmarkStart w:id="4" w:name="_Hlk187858298"/>
    </w:p>
    <w:p w14:paraId="6D506A4D" w14:textId="57DDDEF9" w:rsidR="00F23C0F" w:rsidRPr="00860F35" w:rsidRDefault="00860F35" w:rsidP="00860F35">
      <w:pPr>
        <w:rPr>
          <w:b/>
          <w:caps/>
          <w:sz w:val="24"/>
        </w:rPr>
      </w:pPr>
      <w:r w:rsidRPr="00860F35">
        <w:rPr>
          <w:rFonts w:hint="eastAsia"/>
          <w:b/>
          <w:caps/>
          <w:sz w:val="24"/>
        </w:rPr>
        <w:t>P</w:t>
      </w:r>
      <w:r w:rsidRPr="00860F35">
        <w:rPr>
          <w:b/>
          <w:caps/>
          <w:sz w:val="24"/>
        </w:rPr>
        <w:t>lenary speeches:</w:t>
      </w:r>
    </w:p>
    <w:p w14:paraId="57CA1D5C" w14:textId="59E90DD1" w:rsidR="00860F35" w:rsidRPr="00BC1886" w:rsidRDefault="00860F35" w:rsidP="00860F35">
      <w:pPr>
        <w:pStyle w:val="ac"/>
        <w:numPr>
          <w:ilvl w:val="0"/>
          <w:numId w:val="10"/>
        </w:numPr>
        <w:tabs>
          <w:tab w:val="left" w:pos="2268"/>
        </w:tabs>
        <w:snapToGrid w:val="0"/>
        <w:ind w:leftChars="0"/>
        <w:jc w:val="left"/>
        <w:rPr>
          <w:rFonts w:eastAsia="新細明體"/>
          <w:b/>
          <w:bCs/>
          <w:sz w:val="32"/>
          <w:szCs w:val="32"/>
          <w:lang w:eastAsia="en-GB"/>
        </w:rPr>
      </w:pPr>
      <w:r w:rsidRPr="00BC1886">
        <w:rPr>
          <w:rFonts w:eastAsia="新細明體"/>
          <w:b/>
          <w:bCs/>
          <w:sz w:val="32"/>
          <w:szCs w:val="32"/>
          <w:lang w:eastAsia="en-GB"/>
        </w:rPr>
        <w:t>Revolutionizing R&amp;D Creativity: The Synergy of TRIZ and AI</w:t>
      </w:r>
    </w:p>
    <w:p w14:paraId="24373BCF" w14:textId="73D10FA6" w:rsidR="00860F35" w:rsidRPr="00860F35" w:rsidRDefault="00860F35" w:rsidP="00C63D86">
      <w:pPr>
        <w:tabs>
          <w:tab w:val="left" w:pos="2268"/>
        </w:tabs>
        <w:ind w:leftChars="202" w:left="424"/>
        <w:jc w:val="left"/>
        <w:rPr>
          <w:sz w:val="24"/>
        </w:rPr>
      </w:pPr>
      <w:r w:rsidRPr="00860F35">
        <w:rPr>
          <w:sz w:val="24"/>
        </w:rPr>
        <w:t>By: Prof. Denis C</w:t>
      </w:r>
      <w:r w:rsidR="000C193E">
        <w:rPr>
          <w:sz w:val="24"/>
        </w:rPr>
        <w:t>avallucci</w:t>
      </w:r>
      <w:r w:rsidRPr="00860F35">
        <w:rPr>
          <w:sz w:val="24"/>
        </w:rPr>
        <w:t>, Professor in Engineering of Innovation at INSA Strasbourg – France</w:t>
      </w:r>
    </w:p>
    <w:p w14:paraId="167EB1D3" w14:textId="77777777" w:rsidR="00C63D86" w:rsidRPr="00BC1886" w:rsidRDefault="00C63D86" w:rsidP="00C63D86">
      <w:pPr>
        <w:pStyle w:val="ac"/>
        <w:numPr>
          <w:ilvl w:val="0"/>
          <w:numId w:val="10"/>
        </w:numPr>
        <w:tabs>
          <w:tab w:val="left" w:pos="2268"/>
        </w:tabs>
        <w:snapToGrid w:val="0"/>
        <w:ind w:leftChars="0"/>
        <w:jc w:val="left"/>
        <w:rPr>
          <w:rFonts w:eastAsia="新細明體"/>
          <w:b/>
          <w:bCs/>
          <w:sz w:val="32"/>
          <w:szCs w:val="32"/>
          <w:lang w:eastAsia="en-GB"/>
        </w:rPr>
      </w:pPr>
      <w:r w:rsidRPr="00BC1886">
        <w:rPr>
          <w:rFonts w:eastAsia="新細明體"/>
          <w:b/>
          <w:bCs/>
          <w:sz w:val="32"/>
          <w:szCs w:val="32"/>
          <w:lang w:eastAsia="en-GB"/>
        </w:rPr>
        <w:t>TRIZ Approach to Services</w:t>
      </w:r>
    </w:p>
    <w:p w14:paraId="1578995D" w14:textId="77777777" w:rsidR="00C63D86" w:rsidRPr="00C63D86" w:rsidRDefault="00C63D86" w:rsidP="00C63D86">
      <w:pPr>
        <w:tabs>
          <w:tab w:val="left" w:pos="2268"/>
        </w:tabs>
        <w:ind w:leftChars="202" w:left="424"/>
        <w:jc w:val="left"/>
        <w:rPr>
          <w:sz w:val="24"/>
        </w:rPr>
      </w:pPr>
      <w:r w:rsidRPr="00C63D86">
        <w:rPr>
          <w:rFonts w:hint="eastAsia"/>
          <w:sz w:val="24"/>
        </w:rPr>
        <w:t>B</w:t>
      </w:r>
      <w:r w:rsidRPr="00C63D86">
        <w:rPr>
          <w:sz w:val="24"/>
        </w:rPr>
        <w:t>y: Dr. Simon Litvin, President of GEN TRIZ, LLC</w:t>
      </w:r>
    </w:p>
    <w:p w14:paraId="05CF91D8" w14:textId="77777777" w:rsidR="00C63D86" w:rsidRPr="00BC1886" w:rsidRDefault="00C63D86" w:rsidP="00C63D86">
      <w:pPr>
        <w:pStyle w:val="ac"/>
        <w:numPr>
          <w:ilvl w:val="0"/>
          <w:numId w:val="10"/>
        </w:numPr>
        <w:tabs>
          <w:tab w:val="left" w:pos="2268"/>
        </w:tabs>
        <w:snapToGrid w:val="0"/>
        <w:ind w:leftChars="0"/>
        <w:jc w:val="left"/>
        <w:rPr>
          <w:rFonts w:eastAsia="新細明體"/>
          <w:b/>
          <w:bCs/>
          <w:sz w:val="32"/>
          <w:szCs w:val="32"/>
          <w:lang w:eastAsia="en-GB"/>
        </w:rPr>
      </w:pPr>
      <w:r w:rsidRPr="00BC1886">
        <w:rPr>
          <w:rFonts w:eastAsia="新細明體"/>
          <w:b/>
          <w:bCs/>
          <w:sz w:val="32"/>
          <w:szCs w:val="32"/>
          <w:lang w:eastAsia="en-GB"/>
        </w:rPr>
        <w:t>AI-empowered Computer-Augmented Innovation</w:t>
      </w:r>
    </w:p>
    <w:p w14:paraId="071AB881" w14:textId="77777777" w:rsidR="00C63D86" w:rsidRPr="00C63D86" w:rsidRDefault="00C63D86" w:rsidP="00C63D86">
      <w:pPr>
        <w:tabs>
          <w:tab w:val="left" w:pos="2268"/>
        </w:tabs>
        <w:ind w:leftChars="202" w:left="424"/>
        <w:jc w:val="left"/>
        <w:rPr>
          <w:sz w:val="24"/>
        </w:rPr>
      </w:pPr>
      <w:r w:rsidRPr="00C63D86">
        <w:rPr>
          <w:sz w:val="24"/>
        </w:rPr>
        <w:t>By: Alla Zusman, TRIZ Master, Director of TRIZ Products Development, Ideation International Inc</w:t>
      </w:r>
    </w:p>
    <w:p w14:paraId="5CC3E7C3" w14:textId="06895264" w:rsidR="00860F35" w:rsidRPr="00BC1886" w:rsidRDefault="00860F35" w:rsidP="00860F35">
      <w:pPr>
        <w:pStyle w:val="ac"/>
        <w:numPr>
          <w:ilvl w:val="0"/>
          <w:numId w:val="10"/>
        </w:numPr>
        <w:tabs>
          <w:tab w:val="left" w:pos="2268"/>
        </w:tabs>
        <w:snapToGrid w:val="0"/>
        <w:ind w:leftChars="0"/>
        <w:jc w:val="left"/>
        <w:rPr>
          <w:rFonts w:eastAsia="新細明體"/>
          <w:b/>
          <w:bCs/>
          <w:sz w:val="32"/>
          <w:szCs w:val="32"/>
          <w:lang w:eastAsia="en-GB"/>
        </w:rPr>
      </w:pPr>
      <w:r w:rsidRPr="00BC1886">
        <w:rPr>
          <w:rFonts w:eastAsia="新細明體"/>
          <w:b/>
          <w:bCs/>
          <w:sz w:val="32"/>
          <w:szCs w:val="32"/>
          <w:lang w:eastAsia="en-GB"/>
        </w:rPr>
        <w:t>Function-Oriented Search (FOS) in the AI Era: Redefining Innovation Across Industries</w:t>
      </w:r>
    </w:p>
    <w:p w14:paraId="2EE10BDB" w14:textId="52733577" w:rsidR="00860F35" w:rsidRPr="00C63D86" w:rsidRDefault="00860F35" w:rsidP="00C63D86">
      <w:pPr>
        <w:tabs>
          <w:tab w:val="left" w:pos="2268"/>
        </w:tabs>
        <w:ind w:leftChars="202" w:left="424"/>
        <w:jc w:val="left"/>
        <w:rPr>
          <w:sz w:val="24"/>
        </w:rPr>
      </w:pPr>
      <w:r w:rsidRPr="00C63D86">
        <w:rPr>
          <w:rFonts w:hint="eastAsia"/>
          <w:sz w:val="24"/>
        </w:rPr>
        <w:t>B</w:t>
      </w:r>
      <w:r w:rsidRPr="00C63D86">
        <w:rPr>
          <w:sz w:val="24"/>
        </w:rPr>
        <w:t>y: Dr. Oleg Feygenson, PhD, TRIZ Master, President, the International TRIZ Association, MATRIZ Official</w:t>
      </w:r>
    </w:p>
    <w:p w14:paraId="0AF02258" w14:textId="75B921C0" w:rsidR="00860F35" w:rsidRPr="00BC1886" w:rsidRDefault="00860F35" w:rsidP="00860F35">
      <w:pPr>
        <w:pStyle w:val="ac"/>
        <w:numPr>
          <w:ilvl w:val="0"/>
          <w:numId w:val="10"/>
        </w:numPr>
        <w:tabs>
          <w:tab w:val="left" w:pos="2268"/>
        </w:tabs>
        <w:snapToGrid w:val="0"/>
        <w:ind w:leftChars="0"/>
        <w:jc w:val="left"/>
        <w:rPr>
          <w:rFonts w:eastAsia="新細明體"/>
          <w:b/>
          <w:bCs/>
          <w:sz w:val="32"/>
          <w:szCs w:val="32"/>
          <w:lang w:eastAsia="en-GB"/>
        </w:rPr>
      </w:pPr>
      <w:r w:rsidRPr="00BC1886">
        <w:rPr>
          <w:rFonts w:eastAsia="新細明體"/>
          <w:b/>
          <w:bCs/>
          <w:sz w:val="32"/>
          <w:szCs w:val="32"/>
          <w:lang w:eastAsia="en-GB"/>
        </w:rPr>
        <w:t>Innovation Logic Meets Language Models and Evolutionary Biology</w:t>
      </w:r>
    </w:p>
    <w:p w14:paraId="6B126875" w14:textId="4486A879" w:rsidR="00860F35" w:rsidRPr="00C63D86" w:rsidRDefault="00860F35" w:rsidP="00C63D86">
      <w:pPr>
        <w:tabs>
          <w:tab w:val="left" w:pos="2268"/>
        </w:tabs>
        <w:ind w:leftChars="202" w:left="424"/>
        <w:jc w:val="left"/>
        <w:rPr>
          <w:sz w:val="24"/>
        </w:rPr>
      </w:pPr>
      <w:r w:rsidRPr="00C63D86">
        <w:rPr>
          <w:sz w:val="24"/>
        </w:rPr>
        <w:t xml:space="preserve">By: Dr. Simon Dewulf – CEO </w:t>
      </w:r>
      <w:proofErr w:type="spellStart"/>
      <w:r w:rsidRPr="00C63D86">
        <w:rPr>
          <w:sz w:val="24"/>
        </w:rPr>
        <w:t>Profun</w:t>
      </w:r>
      <w:proofErr w:type="spellEnd"/>
      <w:r w:rsidRPr="00C63D86">
        <w:rPr>
          <w:sz w:val="24"/>
        </w:rPr>
        <w:t xml:space="preserve"> AI</w:t>
      </w:r>
    </w:p>
    <w:p w14:paraId="5F953D17" w14:textId="380BDD09" w:rsidR="00860F35" w:rsidRDefault="00860F35" w:rsidP="00860F35">
      <w:pPr>
        <w:tabs>
          <w:tab w:val="left" w:pos="2268"/>
        </w:tabs>
        <w:snapToGrid w:val="0"/>
        <w:jc w:val="left"/>
        <w:rPr>
          <w:rFonts w:ascii="Arial" w:eastAsia="新細明體" w:hAnsi="Arial" w:cs="Arial"/>
          <w:b/>
          <w:bCs/>
          <w:sz w:val="32"/>
          <w:szCs w:val="32"/>
          <w:lang w:val="en-AU" w:eastAsia="en-GB"/>
        </w:rPr>
      </w:pPr>
    </w:p>
    <w:p w14:paraId="3A2B7A89" w14:textId="4B3C1C9B" w:rsidR="0050012D" w:rsidRDefault="0050012D" w:rsidP="00860F35">
      <w:pPr>
        <w:tabs>
          <w:tab w:val="left" w:pos="2268"/>
        </w:tabs>
        <w:snapToGrid w:val="0"/>
        <w:jc w:val="left"/>
        <w:rPr>
          <w:rFonts w:ascii="Arial" w:eastAsia="新細明體" w:hAnsi="Arial" w:cs="Arial"/>
          <w:b/>
          <w:bCs/>
          <w:sz w:val="32"/>
          <w:szCs w:val="32"/>
          <w:lang w:val="en-AU" w:eastAsia="zh-TW"/>
        </w:rPr>
      </w:pPr>
      <w:r>
        <w:rPr>
          <w:rFonts w:ascii="Arial" w:eastAsia="新細明體" w:hAnsi="Arial" w:cs="Arial"/>
          <w:b/>
          <w:bCs/>
          <w:sz w:val="32"/>
          <w:szCs w:val="32"/>
          <w:lang w:val="en-AU" w:eastAsia="zh-TW"/>
        </w:rPr>
        <w:t>[More to come]</w:t>
      </w:r>
    </w:p>
    <w:p w14:paraId="5C2242D8" w14:textId="296B3ED3" w:rsidR="00BC1886" w:rsidRDefault="00BC1886" w:rsidP="00860F35">
      <w:pPr>
        <w:tabs>
          <w:tab w:val="left" w:pos="2268"/>
        </w:tabs>
        <w:snapToGrid w:val="0"/>
        <w:jc w:val="left"/>
        <w:rPr>
          <w:rFonts w:ascii="Arial" w:eastAsia="新細明體" w:hAnsi="Arial" w:cs="Arial"/>
          <w:b/>
          <w:bCs/>
          <w:sz w:val="32"/>
          <w:szCs w:val="32"/>
          <w:lang w:val="en-AU" w:eastAsia="zh-TW"/>
        </w:rPr>
      </w:pPr>
    </w:p>
    <w:p w14:paraId="5B5458B0" w14:textId="7A1D3101" w:rsidR="00BC1886" w:rsidRDefault="00BC1886" w:rsidP="00BC1886">
      <w:pPr>
        <w:pStyle w:val="ds-markdown-paragraph"/>
        <w:shd w:val="clear" w:color="auto" w:fill="FFFFFF"/>
        <w:spacing w:after="206" w:afterAutospacing="0" w:line="429" w:lineRule="atLeast"/>
        <w:rPr>
          <w:rFonts w:ascii="Segoe UI" w:hAnsi="Segoe UI" w:cs="Segoe UI"/>
          <w:color w:val="404040"/>
        </w:rPr>
      </w:pPr>
      <w:r>
        <w:rPr>
          <w:rStyle w:val="af0"/>
          <w:rFonts w:ascii="Segoe UI" w:hAnsi="Segoe UI" w:cs="Segoe UI"/>
          <w:color w:val="404040"/>
        </w:rPr>
        <w:t>Bri</w:t>
      </w:r>
      <w:r w:rsidR="00C63D86">
        <w:rPr>
          <w:rStyle w:val="af0"/>
          <w:rFonts w:ascii="Segoe UI" w:hAnsi="Segoe UI" w:cs="Segoe UI"/>
          <w:color w:val="404040"/>
        </w:rPr>
        <w:t xml:space="preserve">ef introduction to </w:t>
      </w:r>
      <w:r>
        <w:rPr>
          <w:rStyle w:val="af0"/>
          <w:rFonts w:ascii="Segoe UI" w:hAnsi="Segoe UI" w:cs="Segoe UI"/>
          <w:color w:val="404040"/>
        </w:rPr>
        <w:t>Xi’an: A Timeless Gateway to China’s Soul</w:t>
      </w:r>
    </w:p>
    <w:p w14:paraId="6E75E0ED" w14:textId="5617A71D" w:rsidR="00BC1886" w:rsidRDefault="00BC1886" w:rsidP="00C63D86">
      <w:pPr>
        <w:pStyle w:val="ds-markdown-paragraph"/>
        <w:shd w:val="clear" w:color="auto" w:fill="FFFFFF"/>
        <w:snapToGrid w:val="0"/>
        <w:spacing w:before="0" w:beforeAutospacing="0" w:after="0" w:afterAutospacing="0"/>
        <w:ind w:firstLineChars="236" w:firstLine="566"/>
        <w:rPr>
          <w:rFonts w:ascii="Segoe UI" w:hAnsi="Segoe UI" w:cs="Segoe UI"/>
          <w:color w:val="404040"/>
        </w:rPr>
      </w:pPr>
      <w:r>
        <w:rPr>
          <w:rFonts w:ascii="Segoe UI" w:hAnsi="Segoe UI" w:cs="Segoe UI"/>
          <w:color w:val="404040"/>
        </w:rPr>
        <w:t>Xi’an, the ancient capital of </w:t>
      </w:r>
      <w:r>
        <w:rPr>
          <w:rStyle w:val="af0"/>
          <w:rFonts w:ascii="Segoe UI" w:hAnsi="Segoe UI" w:cs="Segoe UI"/>
          <w:color w:val="404040"/>
        </w:rPr>
        <w:t>13 dynasties</w:t>
      </w:r>
      <w:r>
        <w:rPr>
          <w:rFonts w:ascii="Segoe UI" w:hAnsi="Segoe UI" w:cs="Segoe UI"/>
          <w:color w:val="404040"/>
        </w:rPr>
        <w:t> and the Silk Road’s eastern</w:t>
      </w:r>
      <w:r>
        <w:rPr>
          <w:rFonts w:ascii="Segoe UI" w:hAnsi="Segoe UI" w:cs="Segoe UI"/>
          <w:color w:val="404040"/>
        </w:rPr>
        <w:t>起点</w:t>
      </w:r>
      <w:r>
        <w:rPr>
          <w:rFonts w:ascii="Segoe UI" w:hAnsi="Segoe UI" w:cs="Segoe UI"/>
          <w:color w:val="404040"/>
        </w:rPr>
        <w:t>, is where China’s 3,100-year history comes alive. Begin at the awe-inspiring </w:t>
      </w:r>
      <w:r>
        <w:rPr>
          <w:rStyle w:val="af0"/>
          <w:rFonts w:ascii="Segoe UI" w:hAnsi="Segoe UI" w:cs="Segoe UI"/>
          <w:color w:val="404040"/>
        </w:rPr>
        <w:t>Terracotta Army</w:t>
      </w:r>
      <w:r>
        <w:rPr>
          <w:rFonts w:ascii="Segoe UI" w:hAnsi="Segoe UI" w:cs="Segoe UI"/>
          <w:color w:val="404040"/>
        </w:rPr>
        <w:t>—a silent legion guarding Emperor Qin Shi Huang’s tomb, showcasing unmatched craftsmanship from 220 BCE. Wander atop the </w:t>
      </w:r>
      <w:r>
        <w:rPr>
          <w:rStyle w:val="af0"/>
          <w:rFonts w:ascii="Segoe UI" w:hAnsi="Segoe UI" w:cs="Segoe UI"/>
          <w:color w:val="404040"/>
        </w:rPr>
        <w:t>Ming Dynasty City Wall</w:t>
      </w:r>
      <w:r>
        <w:rPr>
          <w:rFonts w:ascii="Segoe UI" w:hAnsi="Segoe UI" w:cs="Segoe UI"/>
          <w:color w:val="404040"/>
        </w:rPr>
        <w:t>, one of the world’s best-preserved fortifications, offering vistas where ancient pagodas meet modern skylines.</w:t>
      </w:r>
      <w:r w:rsidR="00C63D86">
        <w:rPr>
          <w:rFonts w:ascii="Segoe UI" w:hAnsi="Segoe UI" w:cs="Segoe UI"/>
          <w:color w:val="404040"/>
        </w:rPr>
        <w:t xml:space="preserve"> </w:t>
      </w:r>
      <w:r>
        <w:rPr>
          <w:rFonts w:ascii="Segoe UI" w:hAnsi="Segoe UI" w:cs="Segoe UI"/>
          <w:color w:val="404040"/>
        </w:rPr>
        <w:t>Delve into cultural gems like the </w:t>
      </w:r>
      <w:r>
        <w:rPr>
          <w:rStyle w:val="af0"/>
          <w:rFonts w:ascii="Segoe UI" w:hAnsi="Segoe UI" w:cs="Segoe UI"/>
          <w:color w:val="404040"/>
        </w:rPr>
        <w:t>Giant Wild Goose Pagoda</w:t>
      </w:r>
      <w:r>
        <w:rPr>
          <w:rFonts w:ascii="Segoe UI" w:hAnsi="Segoe UI" w:cs="Segoe UI"/>
          <w:color w:val="404040"/>
        </w:rPr>
        <w:t>, a Buddhist treasure from the Tang Dynasty, and don’t miss the </w:t>
      </w:r>
      <w:r>
        <w:rPr>
          <w:rStyle w:val="af0"/>
          <w:rFonts w:ascii="Segoe UI" w:hAnsi="Segoe UI" w:cs="Segoe UI"/>
          <w:color w:val="404040"/>
        </w:rPr>
        <w:t>Shaanxi History Museum</w:t>
      </w:r>
      <w:r>
        <w:rPr>
          <w:rFonts w:ascii="Segoe UI" w:hAnsi="Segoe UI" w:cs="Segoe UI"/>
          <w:color w:val="404040"/>
        </w:rPr>
        <w:t>, a trove of relics spanning millennia.</w:t>
      </w:r>
      <w:r w:rsidR="00C63D86">
        <w:rPr>
          <w:rFonts w:ascii="Segoe UI" w:hAnsi="Segoe UI" w:cs="Segoe UI"/>
          <w:color w:val="404040"/>
        </w:rPr>
        <w:t xml:space="preserve"> And many more…</w:t>
      </w:r>
    </w:p>
    <w:p w14:paraId="0E5485B5" w14:textId="77777777" w:rsidR="00BC1886" w:rsidRPr="00B86B3A" w:rsidRDefault="00BC1886" w:rsidP="00C63D86">
      <w:pPr>
        <w:pStyle w:val="ds-markdown-paragraph"/>
        <w:shd w:val="clear" w:color="auto" w:fill="FFFFFF"/>
        <w:snapToGrid w:val="0"/>
        <w:spacing w:before="0" w:beforeAutospacing="0" w:after="0" w:afterAutospacing="0"/>
        <w:ind w:firstLineChars="236" w:firstLine="569"/>
        <w:rPr>
          <w:rFonts w:ascii="Segoe UI" w:hAnsi="Segoe UI" w:cs="Segoe UI"/>
          <w:b/>
          <w:bCs/>
          <w:color w:val="404040"/>
        </w:rPr>
      </w:pPr>
      <w:r w:rsidRPr="00B86B3A">
        <w:rPr>
          <w:rFonts w:ascii="Segoe UI" w:hAnsi="Segoe UI" w:cs="Segoe UI"/>
          <w:b/>
          <w:bCs/>
          <w:color w:val="404040"/>
        </w:rPr>
        <w:t>Xi’an isn’t just a destination—it’s a journey through the heart of Chinese civilization. </w:t>
      </w:r>
    </w:p>
    <w:p w14:paraId="6528F1BC" w14:textId="1202C086" w:rsidR="00860F35" w:rsidRPr="00860F35" w:rsidRDefault="00860F35" w:rsidP="003A6BFD">
      <w:pPr>
        <w:snapToGrid w:val="0"/>
        <w:textAlignment w:val="baseline"/>
        <w:rPr>
          <w:rFonts w:eastAsia="新細明體"/>
          <w:lang w:eastAsia="zh-TW"/>
        </w:rPr>
      </w:pPr>
    </w:p>
    <w:p w14:paraId="0E8F66EA" w14:textId="0EA0945F" w:rsidR="0084739B" w:rsidRDefault="00860F35" w:rsidP="0083612D">
      <w:pPr>
        <w:snapToGrid w:val="0"/>
        <w:jc w:val="left"/>
        <w:textAlignment w:val="baseline"/>
        <w:rPr>
          <w:rFonts w:eastAsia="新細明體"/>
          <w:sz w:val="24"/>
          <w:lang w:eastAsia="zh-TW"/>
        </w:rPr>
      </w:pPr>
      <w:r w:rsidRPr="00860F35">
        <w:rPr>
          <w:b/>
          <w:noProof/>
          <w:sz w:val="24"/>
        </w:rPr>
        <w:drawing>
          <wp:anchor distT="0" distB="0" distL="114300" distR="114300" simplePos="0" relativeHeight="251660288" behindDoc="0" locked="0" layoutInCell="1" allowOverlap="1" wp14:anchorId="21AA20BF" wp14:editId="40E95F60">
            <wp:simplePos x="0" y="0"/>
            <wp:positionH relativeFrom="column">
              <wp:posOffset>4077970</wp:posOffset>
            </wp:positionH>
            <wp:positionV relativeFrom="paragraph">
              <wp:posOffset>-1486</wp:posOffset>
            </wp:positionV>
            <wp:extent cx="1842135" cy="1313815"/>
            <wp:effectExtent l="0" t="0" r="5715" b="63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2135" cy="1313815"/>
                    </a:xfrm>
                    <a:prstGeom prst="rect">
                      <a:avLst/>
                    </a:prstGeom>
                  </pic:spPr>
                </pic:pic>
              </a:graphicData>
            </a:graphic>
            <wp14:sizeRelH relativeFrom="page">
              <wp14:pctWidth>0</wp14:pctWidth>
            </wp14:sizeRelH>
            <wp14:sizeRelV relativeFrom="page">
              <wp14:pctHeight>0</wp14:pctHeight>
            </wp14:sizeRelV>
          </wp:anchor>
        </w:drawing>
      </w:r>
      <w:r w:rsidR="005605D9" w:rsidRPr="00270CCF">
        <w:rPr>
          <w:b/>
          <w:noProof/>
          <w:sz w:val="24"/>
        </w:rPr>
        <w:drawing>
          <wp:inline distT="0" distB="0" distL="0" distR="0" wp14:anchorId="2515A6AC" wp14:editId="41C6622C">
            <wp:extent cx="1946275" cy="132352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65871" cy="1336848"/>
                    </a:xfrm>
                    <a:prstGeom prst="rect">
                      <a:avLst/>
                    </a:prstGeom>
                  </pic:spPr>
                </pic:pic>
              </a:graphicData>
            </a:graphic>
          </wp:inline>
        </w:drawing>
      </w:r>
      <w:r w:rsidR="005605D9" w:rsidRPr="00270CCF">
        <w:rPr>
          <w:rFonts w:eastAsiaTheme="minorEastAsia"/>
          <w:sz w:val="24"/>
        </w:rPr>
        <w:t xml:space="preserve"> </w:t>
      </w:r>
      <w:bookmarkEnd w:id="3"/>
      <w:r w:rsidR="005605D9" w:rsidRPr="00270CCF">
        <w:rPr>
          <w:rFonts w:eastAsia="新細明體"/>
          <w:noProof/>
          <w:sz w:val="24"/>
          <w:u w:val="single"/>
          <w:lang w:eastAsia="zh-TW"/>
        </w:rPr>
        <w:drawing>
          <wp:inline distT="0" distB="0" distL="0" distR="0" wp14:anchorId="5402EDC9" wp14:editId="5460B934">
            <wp:extent cx="2009775" cy="132334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09775" cy="1323340"/>
                    </a:xfrm>
                    <a:prstGeom prst="rect">
                      <a:avLst/>
                    </a:prstGeom>
                  </pic:spPr>
                </pic:pic>
              </a:graphicData>
            </a:graphic>
          </wp:inline>
        </w:drawing>
      </w:r>
      <w:bookmarkEnd w:id="4"/>
    </w:p>
    <w:p w14:paraId="115DE6E6" w14:textId="77777777" w:rsidR="00270CCF" w:rsidRDefault="00270CCF" w:rsidP="0083612D">
      <w:pPr>
        <w:snapToGrid w:val="0"/>
        <w:jc w:val="left"/>
        <w:textAlignment w:val="baseline"/>
        <w:rPr>
          <w:rFonts w:eastAsia="新細明體"/>
          <w:sz w:val="24"/>
          <w:lang w:eastAsia="zh-TW"/>
        </w:rPr>
      </w:pPr>
    </w:p>
    <w:p w14:paraId="02AC9C77" w14:textId="7D7DA0AB" w:rsidR="0071426E" w:rsidRDefault="0071426E" w:rsidP="0071426E">
      <w:pPr>
        <w:snapToGrid w:val="0"/>
        <w:spacing w:before="240"/>
        <w:jc w:val="left"/>
        <w:textAlignment w:val="baseline"/>
        <w:rPr>
          <w:rFonts w:eastAsiaTheme="minorEastAsia"/>
          <w:sz w:val="24"/>
        </w:rPr>
      </w:pPr>
      <w:r w:rsidRPr="0071426E">
        <w:rPr>
          <w:rFonts w:eastAsia="新細明體"/>
          <w:noProof/>
          <w:sz w:val="24"/>
          <w:lang w:eastAsia="zh-TW"/>
        </w:rPr>
        <w:drawing>
          <wp:anchor distT="0" distB="0" distL="114300" distR="114300" simplePos="0" relativeHeight="251659264" behindDoc="0" locked="0" layoutInCell="1" allowOverlap="1" wp14:anchorId="79E09D0F" wp14:editId="5BD87C50">
            <wp:simplePos x="0" y="0"/>
            <wp:positionH relativeFrom="column">
              <wp:posOffset>2540</wp:posOffset>
            </wp:positionH>
            <wp:positionV relativeFrom="paragraph">
              <wp:posOffset>2095500</wp:posOffset>
            </wp:positionV>
            <wp:extent cx="2988310" cy="1748155"/>
            <wp:effectExtent l="0" t="0" r="2540" b="4445"/>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310" cy="1748155"/>
                    </a:xfrm>
                    <a:prstGeom prst="rect">
                      <a:avLst/>
                    </a:prstGeom>
                  </pic:spPr>
                </pic:pic>
              </a:graphicData>
            </a:graphic>
            <wp14:sizeRelH relativeFrom="page">
              <wp14:pctWidth>0</wp14:pctWidth>
            </wp14:sizeRelH>
            <wp14:sizeRelV relativeFrom="page">
              <wp14:pctHeight>0</wp14:pctHeight>
            </wp14:sizeRelV>
          </wp:anchor>
        </w:drawing>
      </w:r>
      <w:r w:rsidRPr="0071426E">
        <w:rPr>
          <w:rFonts w:eastAsia="新細明體"/>
          <w:noProof/>
          <w:sz w:val="24"/>
          <w:lang w:eastAsia="zh-TW"/>
        </w:rPr>
        <w:drawing>
          <wp:anchor distT="0" distB="0" distL="114300" distR="114300" simplePos="0" relativeHeight="251658240" behindDoc="0" locked="0" layoutInCell="1" allowOverlap="1" wp14:anchorId="311D9DB4" wp14:editId="27B683FB">
            <wp:simplePos x="0" y="0"/>
            <wp:positionH relativeFrom="column">
              <wp:posOffset>3069590</wp:posOffset>
            </wp:positionH>
            <wp:positionV relativeFrom="paragraph">
              <wp:posOffset>2063750</wp:posOffset>
            </wp:positionV>
            <wp:extent cx="2911475" cy="1834515"/>
            <wp:effectExtent l="0" t="0" r="3175"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1475" cy="1834515"/>
                    </a:xfrm>
                    <a:prstGeom prst="rect">
                      <a:avLst/>
                    </a:prstGeom>
                  </pic:spPr>
                </pic:pic>
              </a:graphicData>
            </a:graphic>
            <wp14:sizeRelH relativeFrom="page">
              <wp14:pctWidth>0</wp14:pctWidth>
            </wp14:sizeRelH>
            <wp14:sizeRelV relativeFrom="page">
              <wp14:pctHeight>0</wp14:pctHeight>
            </wp14:sizeRelV>
          </wp:anchor>
        </w:drawing>
      </w:r>
      <w:r w:rsidRPr="0071426E">
        <w:rPr>
          <w:rFonts w:eastAsia="新細明體"/>
          <w:noProof/>
          <w:sz w:val="24"/>
          <w:lang w:eastAsia="zh-TW"/>
        </w:rPr>
        <w:drawing>
          <wp:inline distT="0" distB="0" distL="0" distR="0" wp14:anchorId="4CCA7203" wp14:editId="5AB850D9">
            <wp:extent cx="3003550" cy="1866752"/>
            <wp:effectExtent l="0" t="0" r="635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38752" cy="1888631"/>
                    </a:xfrm>
                    <a:prstGeom prst="rect">
                      <a:avLst/>
                    </a:prstGeom>
                  </pic:spPr>
                </pic:pic>
              </a:graphicData>
            </a:graphic>
          </wp:inline>
        </w:drawing>
      </w:r>
      <w:r>
        <w:rPr>
          <w:rFonts w:eastAsiaTheme="minorEastAsia" w:hint="eastAsia"/>
          <w:sz w:val="24"/>
        </w:rPr>
        <w:t xml:space="preserve"> </w:t>
      </w:r>
      <w:r w:rsidRPr="0071426E">
        <w:rPr>
          <w:rFonts w:eastAsia="新細明體"/>
          <w:noProof/>
          <w:sz w:val="24"/>
          <w:lang w:eastAsia="zh-TW"/>
        </w:rPr>
        <w:drawing>
          <wp:inline distT="0" distB="0" distL="0" distR="0" wp14:anchorId="4A2F2DBC" wp14:editId="2C412707">
            <wp:extent cx="2870200" cy="1867420"/>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23376" cy="1902018"/>
                    </a:xfrm>
                    <a:prstGeom prst="rect">
                      <a:avLst/>
                    </a:prstGeom>
                  </pic:spPr>
                </pic:pic>
              </a:graphicData>
            </a:graphic>
          </wp:inline>
        </w:drawing>
      </w:r>
      <w:r>
        <w:rPr>
          <w:rFonts w:eastAsiaTheme="minorEastAsia"/>
          <w:sz w:val="24"/>
        </w:rPr>
        <w:t xml:space="preserve"> </w:t>
      </w:r>
    </w:p>
    <w:p w14:paraId="5789C1AC" w14:textId="5AD7BF92" w:rsidR="00285397" w:rsidRDefault="00285397" w:rsidP="0071426E">
      <w:pPr>
        <w:snapToGrid w:val="0"/>
        <w:spacing w:before="240"/>
        <w:jc w:val="left"/>
        <w:textAlignment w:val="baseline"/>
        <w:rPr>
          <w:rFonts w:eastAsia="新細明體"/>
          <w:sz w:val="24"/>
          <w:lang w:eastAsia="zh-TW"/>
        </w:rPr>
      </w:pPr>
    </w:p>
    <w:p w14:paraId="21DD26F2" w14:textId="77777777" w:rsidR="00285397" w:rsidRPr="0071426E" w:rsidRDefault="00285397" w:rsidP="0071426E">
      <w:pPr>
        <w:snapToGrid w:val="0"/>
        <w:spacing w:before="240"/>
        <w:jc w:val="left"/>
        <w:textAlignment w:val="baseline"/>
        <w:rPr>
          <w:rFonts w:eastAsia="新細明體"/>
          <w:sz w:val="24"/>
          <w:lang w:eastAsia="zh-TW"/>
        </w:rPr>
      </w:pPr>
    </w:p>
    <w:sectPr w:rsidR="00285397" w:rsidRPr="0071426E" w:rsidSect="00270CCF">
      <w:headerReference w:type="default" r:id="rId21"/>
      <w:pgSz w:w="11906" w:h="16838"/>
      <w:pgMar w:top="1440" w:right="1134" w:bottom="1134"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09F9" w14:textId="77777777" w:rsidR="00181595" w:rsidRDefault="00181595">
      <w:r>
        <w:separator/>
      </w:r>
    </w:p>
  </w:endnote>
  <w:endnote w:type="continuationSeparator" w:id="0">
    <w:p w14:paraId="5C7A9F19" w14:textId="77777777" w:rsidR="00181595" w:rsidRDefault="0018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0A6FF" w14:textId="77777777" w:rsidR="00181595" w:rsidRDefault="00181595">
      <w:r>
        <w:separator/>
      </w:r>
    </w:p>
  </w:footnote>
  <w:footnote w:type="continuationSeparator" w:id="0">
    <w:p w14:paraId="4BB30F32" w14:textId="77777777" w:rsidR="00181595" w:rsidRDefault="00181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2F5C" w14:textId="0D6F3476" w:rsidR="00F44A7F" w:rsidRDefault="004A7A12">
    <w:pPr>
      <w:pStyle w:val="a7"/>
    </w:pPr>
    <w:r>
      <w:rPr>
        <w:noProof/>
      </w:rPr>
      <w:drawing>
        <wp:anchor distT="0" distB="0" distL="114300" distR="114300" simplePos="0" relativeHeight="251661312" behindDoc="1" locked="0" layoutInCell="1" allowOverlap="1" wp14:anchorId="4B7BFF30" wp14:editId="4B43C0B0">
          <wp:simplePos x="0" y="0"/>
          <wp:positionH relativeFrom="margin">
            <wp:posOffset>2160270</wp:posOffset>
          </wp:positionH>
          <wp:positionV relativeFrom="margin">
            <wp:posOffset>-671849</wp:posOffset>
          </wp:positionV>
          <wp:extent cx="450850" cy="458470"/>
          <wp:effectExtent l="0" t="0" r="0" b="0"/>
          <wp:wrapNone/>
          <wp:docPr id="2" name="Resim 445697444" descr="A logo of a sun and a swirly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7444" name="Resim 445697444" descr="A logo of a sun and a swirly wav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0850" cy="458470"/>
                  </a:xfrm>
                  <a:prstGeom prst="rect">
                    <a:avLst/>
                  </a:prstGeom>
                  <a:noFill/>
                  <a:ln>
                    <a:noFill/>
                  </a:ln>
                </pic:spPr>
              </pic:pic>
            </a:graphicData>
          </a:graphic>
        </wp:anchor>
      </w:drawing>
    </w:r>
    <w:r>
      <w:rPr>
        <w:rFonts w:ascii="SimSun" w:hAnsi="SimSun" w:cs="SimSun"/>
        <w:noProof/>
        <w:sz w:val="24"/>
      </w:rPr>
      <w:drawing>
        <wp:anchor distT="0" distB="0" distL="114300" distR="114300" simplePos="0" relativeHeight="251664895" behindDoc="1" locked="0" layoutInCell="1" allowOverlap="1" wp14:anchorId="74794AFB" wp14:editId="20E68F1A">
          <wp:simplePos x="0" y="0"/>
          <wp:positionH relativeFrom="column">
            <wp:posOffset>3776980</wp:posOffset>
          </wp:positionH>
          <wp:positionV relativeFrom="paragraph">
            <wp:posOffset>-410210</wp:posOffset>
          </wp:positionV>
          <wp:extent cx="1109262" cy="684530"/>
          <wp:effectExtent l="0" t="0" r="0" b="1270"/>
          <wp:wrapNone/>
          <wp:docPr id="3" name="图片 5" descr="点击查看图片来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点击查看图片来源"/>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09262" cy="684530"/>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7456" behindDoc="1" locked="0" layoutInCell="1" allowOverlap="1" wp14:anchorId="1CDC9FB8" wp14:editId="4E49551D">
              <wp:simplePos x="0" y="0"/>
              <wp:positionH relativeFrom="column">
                <wp:posOffset>4657090</wp:posOffset>
              </wp:positionH>
              <wp:positionV relativeFrom="paragraph">
                <wp:posOffset>-229235</wp:posOffset>
              </wp:positionV>
              <wp:extent cx="1771650" cy="449580"/>
              <wp:effectExtent l="0" t="0" r="0" b="7620"/>
              <wp:wrapTight wrapText="bothSides">
                <wp:wrapPolygon edited="0">
                  <wp:start x="465" y="0"/>
                  <wp:lineTo x="465" y="21051"/>
                  <wp:lineTo x="20903" y="21051"/>
                  <wp:lineTo x="20903" y="0"/>
                  <wp:lineTo x="465" y="0"/>
                </wp:wrapPolygon>
              </wp:wrapTight>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49580"/>
                      </a:xfrm>
                      <a:prstGeom prst="rect">
                        <a:avLst/>
                      </a:prstGeom>
                      <a:noFill/>
                      <a:ln>
                        <a:noFill/>
                      </a:ln>
                    </wps:spPr>
                    <wps:txbx>
                      <w:txbxContent>
                        <w:p w14:paraId="67CB73E5" w14:textId="1E57ABE6"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 xml:space="preserve">Xi’an </w:t>
                          </w:r>
                          <w:proofErr w:type="spellStart"/>
                          <w:r w:rsidRPr="0053250F">
                            <w:rPr>
                              <w:rFonts w:ascii="French Script MT" w:eastAsia="新細明體" w:hAnsi="French Script MT"/>
                              <w:sz w:val="24"/>
                              <w:lang w:eastAsia="zh-TW"/>
                            </w:rPr>
                            <w:t>Jiaotong</w:t>
                          </w:r>
                          <w:proofErr w:type="spellEnd"/>
                          <w:r w:rsidRPr="0053250F">
                            <w:rPr>
                              <w:rFonts w:ascii="French Script MT" w:eastAsia="新細明體" w:hAnsi="French Script MT"/>
                              <w:sz w:val="24"/>
                              <w:lang w:eastAsia="zh-TW"/>
                            </w:rPr>
                            <w:t xml:space="preserve"> University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DC9FB8" id="_x0000_t202" coordsize="21600,21600" o:spt="202" path="m,l,21600r21600,l21600,xe">
              <v:stroke joinstyle="miter"/>
              <v:path gradientshapeok="t" o:connecttype="rect"/>
            </v:shapetype>
            <v:shape id="文字方塊 2" o:spid="_x0000_s1026" type="#_x0000_t202" style="position:absolute;left:0;text-align:left;margin-left:366.7pt;margin-top:-18.05pt;width:139.5pt;height:35.4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" filled="f" stroked="f">
              <v:textbox>
                <w:txbxContent>
                  <w:p w14:paraId="67CB73E5" w14:textId="1E57ABE6" w:rsidR="00F44A7F" w:rsidRPr="004A7A12" w:rsidRDefault="0053250F">
                    <w:pPr>
                      <w:jc w:val="left"/>
                      <w:rPr>
                        <w:rFonts w:ascii="French Script MT" w:hAnsi="French Script MT"/>
                        <w:sz w:val="24"/>
                      </w:rPr>
                    </w:pPr>
                    <w:r w:rsidRPr="0053250F">
                      <w:rPr>
                        <w:rFonts w:ascii="French Script MT" w:eastAsia="PMingLiU" w:hAnsi="French Script MT"/>
                        <w:sz w:val="24"/>
                        <w:lang w:eastAsia="zh-TW"/>
                      </w:rPr>
                      <w:t xml:space="preserve">Xi’an </w:t>
                    </w:r>
                    <w:proofErr w:type="spellStart"/>
                    <w:r w:rsidRPr="0053250F">
                      <w:rPr>
                        <w:rFonts w:ascii="French Script MT" w:eastAsia="PMingLiU" w:hAnsi="French Script MT"/>
                        <w:sz w:val="24"/>
                        <w:lang w:eastAsia="zh-TW"/>
                      </w:rPr>
                      <w:t>Jiaotong</w:t>
                    </w:r>
                    <w:proofErr w:type="spellEnd"/>
                    <w:r w:rsidRPr="0053250F">
                      <w:rPr>
                        <w:rFonts w:ascii="French Script MT" w:eastAsia="PMingLiU" w:hAnsi="French Script MT"/>
                        <w:sz w:val="24"/>
                        <w:lang w:eastAsia="zh-TW"/>
                      </w:rPr>
                      <w:t xml:space="preserve"> University</w:t>
                    </w:r>
                  </w:p>
                </w:txbxContent>
              </v:textbox>
              <w10:wrap type="tight"/>
            </v:shape>
          </w:pict>
        </mc:Fallback>
      </mc:AlternateContent>
    </w:r>
    <w:r>
      <w:rPr>
        <w:noProof/>
      </w:rPr>
      <mc:AlternateContent>
        <mc:Choice Requires="wps">
          <w:drawing>
            <wp:anchor distT="45720" distB="45720" distL="114300" distR="114300" simplePos="0" relativeHeight="251662336" behindDoc="0" locked="0" layoutInCell="1" allowOverlap="1" wp14:anchorId="7A2CDC25" wp14:editId="595A6703">
              <wp:simplePos x="0" y="0"/>
              <wp:positionH relativeFrom="column">
                <wp:posOffset>2548890</wp:posOffset>
              </wp:positionH>
              <wp:positionV relativeFrom="paragraph">
                <wp:posOffset>-292735</wp:posOffset>
              </wp:positionV>
              <wp:extent cx="1339215" cy="455930"/>
              <wp:effectExtent l="0" t="0" r="0" b="12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455930"/>
                      </a:xfrm>
                      <a:prstGeom prst="rect">
                        <a:avLst/>
                      </a:prstGeom>
                      <a:noFill/>
                      <a:ln>
                        <a:noFill/>
                      </a:ln>
                    </wps:spPr>
                    <wps:txb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DC25" id="_x0000_s1027" type="#_x0000_t202" style="position:absolute;left:0;text-align:left;margin-left:200.7pt;margin-top:-23.05pt;width:105.45pt;height:3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" filled="f" stroked="f">
              <v:textbox>
                <w:txbxContent>
                  <w:p w14:paraId="5332102C" w14:textId="20BD3781" w:rsidR="00F44A7F" w:rsidRPr="004A7A12" w:rsidRDefault="0053250F">
                    <w:pPr>
                      <w:jc w:val="left"/>
                      <w:rPr>
                        <w:rFonts w:ascii="French Script MT" w:hAnsi="French Script MT"/>
                        <w:sz w:val="24"/>
                      </w:rPr>
                    </w:pPr>
                    <w:r w:rsidRPr="0053250F">
                      <w:rPr>
                        <w:rFonts w:ascii="French Script MT" w:eastAsia="PMingLiU" w:hAnsi="French Script MT"/>
                        <w:sz w:val="24"/>
                        <w:lang w:eastAsia="zh-TW"/>
                      </w:rPr>
                      <w:t>The Society of Systematic Innovation</w:t>
                    </w:r>
                  </w:p>
                </w:txbxContent>
              </v:textbox>
              <w10:wrap type="square"/>
            </v:shape>
          </w:pict>
        </mc:Fallback>
      </mc:AlternateContent>
    </w:r>
    <w:r>
      <w:rPr>
        <w:noProof/>
      </w:rPr>
      <w:drawing>
        <wp:anchor distT="0" distB="0" distL="114300" distR="114300" simplePos="0" relativeHeight="251659264" behindDoc="1" locked="0" layoutInCell="1" allowOverlap="1" wp14:anchorId="2027700A" wp14:editId="49EBB86D">
          <wp:simplePos x="0" y="0"/>
          <wp:positionH relativeFrom="margin">
            <wp:posOffset>2540</wp:posOffset>
          </wp:positionH>
          <wp:positionV relativeFrom="paragraph">
            <wp:posOffset>-292735</wp:posOffset>
          </wp:positionV>
          <wp:extent cx="660400" cy="417830"/>
          <wp:effectExtent l="0" t="0" r="6350" b="1270"/>
          <wp:wrapTight wrapText="bothSides">
            <wp:wrapPolygon edited="0">
              <wp:start x="0" y="0"/>
              <wp:lineTo x="0" y="985"/>
              <wp:lineTo x="2492" y="15757"/>
              <wp:lineTo x="0" y="19696"/>
              <wp:lineTo x="0" y="20681"/>
              <wp:lineTo x="21185" y="20681"/>
              <wp:lineTo x="21185" y="19696"/>
              <wp:lineTo x="18069" y="15757"/>
              <wp:lineTo x="21185" y="0"/>
              <wp:lineTo x="0" y="0"/>
            </wp:wrapPolygon>
          </wp:wrapTight>
          <wp:docPr id="4" name="Resim 176431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7315" name="Resim 17643173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660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796F43F3" wp14:editId="0EB6932F">
              <wp:simplePos x="0" y="0"/>
              <wp:positionH relativeFrom="column">
                <wp:posOffset>624840</wp:posOffset>
              </wp:positionH>
              <wp:positionV relativeFrom="paragraph">
                <wp:posOffset>-280035</wp:posOffset>
              </wp:positionV>
              <wp:extent cx="1308100" cy="46418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64185"/>
                      </a:xfrm>
                      <a:prstGeom prst="rect">
                        <a:avLst/>
                      </a:prstGeom>
                      <a:noFill/>
                      <a:ln>
                        <a:noFill/>
                      </a:ln>
                      <a:effectLst/>
                    </wps:spPr>
                    <wps:txb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wps:txbx>
                    <wps:bodyPr wrap="square"/>
                  </wps:wsp>
                </a:graphicData>
              </a:graphic>
              <wp14:sizeRelH relativeFrom="margin">
                <wp14:pctWidth>0</wp14:pctWidth>
              </wp14:sizeRelH>
            </wp:anchor>
          </w:drawing>
        </mc:Choice>
        <mc:Fallback>
          <w:pict>
            <v:shape w14:anchorId="796F43F3" id="Text Box 6" o:spid="_x0000_s1028" type="#_x0000_t202" style="position:absolute;left:0;text-align:left;margin-left:49.2pt;margin-top:-22.05pt;width:103pt;height:36.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" filled="f" stroked="f">
              <v:textbo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00000A"/>
    <w:multiLevelType w:val="multilevel"/>
    <w:tmpl w:val="0000000A"/>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2" w15:restartNumberingAfterBreak="0">
    <w:nsid w:val="181C2BBB"/>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15:restartNumberingAfterBreak="0">
    <w:nsid w:val="2C711485"/>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2E234111"/>
    <w:multiLevelType w:val="hybridMultilevel"/>
    <w:tmpl w:val="990AAABA"/>
    <w:lvl w:ilvl="0" w:tplc="34AACF5C">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BF36E0B"/>
    <w:multiLevelType w:val="multilevel"/>
    <w:tmpl w:val="4BF36E0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7" w15:restartNumberingAfterBreak="0">
    <w:nsid w:val="5A5C4D31"/>
    <w:multiLevelType w:val="multilevel"/>
    <w:tmpl w:val="5A5C4D3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5A6D5BA2"/>
    <w:multiLevelType w:val="hybridMultilevel"/>
    <w:tmpl w:val="3D42A1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C9322AE"/>
    <w:multiLevelType w:val="hybridMultilevel"/>
    <w:tmpl w:val="719E55C4"/>
    <w:lvl w:ilvl="0" w:tplc="9536DB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36984604">
    <w:abstractNumId w:val="6"/>
  </w:num>
  <w:num w:numId="2" w16cid:durableId="275528705">
    <w:abstractNumId w:val="3"/>
  </w:num>
  <w:num w:numId="3" w16cid:durableId="1171141676">
    <w:abstractNumId w:val="5"/>
  </w:num>
  <w:num w:numId="4" w16cid:durableId="515844946">
    <w:abstractNumId w:val="7"/>
  </w:num>
  <w:num w:numId="5" w16cid:durableId="2108770905">
    <w:abstractNumId w:val="1"/>
  </w:num>
  <w:num w:numId="6" w16cid:durableId="906263907">
    <w:abstractNumId w:val="2"/>
  </w:num>
  <w:num w:numId="7" w16cid:durableId="852764244">
    <w:abstractNumId w:val="0"/>
  </w:num>
  <w:num w:numId="8" w16cid:durableId="312222188">
    <w:abstractNumId w:val="9"/>
  </w:num>
  <w:num w:numId="9" w16cid:durableId="1677342484">
    <w:abstractNumId w:val="4"/>
  </w:num>
  <w:num w:numId="10" w16cid:durableId="5616465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420"/>
  <w:drawingGridVerticalSpacing w:val="156"/>
  <w:doNotShadeFormData/>
  <w:noPunctuationKerning/>
  <w:characterSpacingControl w:val="compressPunctuation"/>
  <w:savePreviewPicture/>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TKxNDcyMzM3MjFQ0lEKTi0uzszPAymwrAUA8CqYwiwAAAA="/>
  </w:docVars>
  <w:rsids>
    <w:rsidRoot w:val="00172A27"/>
    <w:rsid w:val="00002C33"/>
    <w:rsid w:val="00007287"/>
    <w:rsid w:val="0001211D"/>
    <w:rsid w:val="00017743"/>
    <w:rsid w:val="00022D87"/>
    <w:rsid w:val="00027A94"/>
    <w:rsid w:val="00031510"/>
    <w:rsid w:val="00031B14"/>
    <w:rsid w:val="00033610"/>
    <w:rsid w:val="00045B84"/>
    <w:rsid w:val="0005049E"/>
    <w:rsid w:val="00055AEA"/>
    <w:rsid w:val="0005709B"/>
    <w:rsid w:val="00060410"/>
    <w:rsid w:val="00073764"/>
    <w:rsid w:val="00074C76"/>
    <w:rsid w:val="0007593D"/>
    <w:rsid w:val="000813B7"/>
    <w:rsid w:val="00084213"/>
    <w:rsid w:val="00085B23"/>
    <w:rsid w:val="00095E93"/>
    <w:rsid w:val="000B043A"/>
    <w:rsid w:val="000B71A0"/>
    <w:rsid w:val="000C193E"/>
    <w:rsid w:val="000C611C"/>
    <w:rsid w:val="000C71CB"/>
    <w:rsid w:val="000C7603"/>
    <w:rsid w:val="000D41F1"/>
    <w:rsid w:val="000D6414"/>
    <w:rsid w:val="000D6FB2"/>
    <w:rsid w:val="000D7383"/>
    <w:rsid w:val="000F3231"/>
    <w:rsid w:val="000F3797"/>
    <w:rsid w:val="000F3F64"/>
    <w:rsid w:val="000F41F5"/>
    <w:rsid w:val="000F63EE"/>
    <w:rsid w:val="000F6B9C"/>
    <w:rsid w:val="000F6D30"/>
    <w:rsid w:val="000F6E5F"/>
    <w:rsid w:val="000F7BBD"/>
    <w:rsid w:val="00102F9B"/>
    <w:rsid w:val="00107EF7"/>
    <w:rsid w:val="00113E4F"/>
    <w:rsid w:val="001155C8"/>
    <w:rsid w:val="0012002C"/>
    <w:rsid w:val="00120D24"/>
    <w:rsid w:val="00121650"/>
    <w:rsid w:val="00122DCC"/>
    <w:rsid w:val="00132642"/>
    <w:rsid w:val="001329B0"/>
    <w:rsid w:val="001435BE"/>
    <w:rsid w:val="001438DC"/>
    <w:rsid w:val="001443A0"/>
    <w:rsid w:val="0015108A"/>
    <w:rsid w:val="001513C0"/>
    <w:rsid w:val="001621B2"/>
    <w:rsid w:val="00172A27"/>
    <w:rsid w:val="00173408"/>
    <w:rsid w:val="00173D71"/>
    <w:rsid w:val="00180F3C"/>
    <w:rsid w:val="00181595"/>
    <w:rsid w:val="00186A4C"/>
    <w:rsid w:val="00186FB4"/>
    <w:rsid w:val="001926E7"/>
    <w:rsid w:val="00195C10"/>
    <w:rsid w:val="001A1547"/>
    <w:rsid w:val="001A2142"/>
    <w:rsid w:val="001A5906"/>
    <w:rsid w:val="001B6A75"/>
    <w:rsid w:val="001C1FEC"/>
    <w:rsid w:val="001C62B8"/>
    <w:rsid w:val="001D10D2"/>
    <w:rsid w:val="001D20C2"/>
    <w:rsid w:val="001E10BE"/>
    <w:rsid w:val="001E6722"/>
    <w:rsid w:val="001E7540"/>
    <w:rsid w:val="001E7992"/>
    <w:rsid w:val="001F1E88"/>
    <w:rsid w:val="001F40C4"/>
    <w:rsid w:val="001F55B1"/>
    <w:rsid w:val="002002CB"/>
    <w:rsid w:val="00207CC1"/>
    <w:rsid w:val="0021438F"/>
    <w:rsid w:val="00214A36"/>
    <w:rsid w:val="00216CE8"/>
    <w:rsid w:val="0022442B"/>
    <w:rsid w:val="00224456"/>
    <w:rsid w:val="00226EF7"/>
    <w:rsid w:val="00242EEF"/>
    <w:rsid w:val="00245809"/>
    <w:rsid w:val="00245F25"/>
    <w:rsid w:val="0025374E"/>
    <w:rsid w:val="00256709"/>
    <w:rsid w:val="00260940"/>
    <w:rsid w:val="00265794"/>
    <w:rsid w:val="00270CCF"/>
    <w:rsid w:val="00285397"/>
    <w:rsid w:val="002868D6"/>
    <w:rsid w:val="00287556"/>
    <w:rsid w:val="00293447"/>
    <w:rsid w:val="002962DF"/>
    <w:rsid w:val="002A0F50"/>
    <w:rsid w:val="002A1E96"/>
    <w:rsid w:val="002A380C"/>
    <w:rsid w:val="002A3B20"/>
    <w:rsid w:val="002A606A"/>
    <w:rsid w:val="002B1AE3"/>
    <w:rsid w:val="002C79A8"/>
    <w:rsid w:val="002D4153"/>
    <w:rsid w:val="002D4BA0"/>
    <w:rsid w:val="002E093D"/>
    <w:rsid w:val="002E09AB"/>
    <w:rsid w:val="002E1ABB"/>
    <w:rsid w:val="002E3077"/>
    <w:rsid w:val="002E7CCC"/>
    <w:rsid w:val="002F12AD"/>
    <w:rsid w:val="002F18B0"/>
    <w:rsid w:val="00300457"/>
    <w:rsid w:val="003054B2"/>
    <w:rsid w:val="00305E3F"/>
    <w:rsid w:val="0030624E"/>
    <w:rsid w:val="00312AC3"/>
    <w:rsid w:val="00330777"/>
    <w:rsid w:val="0033288D"/>
    <w:rsid w:val="00332A3A"/>
    <w:rsid w:val="003361BF"/>
    <w:rsid w:val="00340999"/>
    <w:rsid w:val="00341A93"/>
    <w:rsid w:val="00357E76"/>
    <w:rsid w:val="00364718"/>
    <w:rsid w:val="003703CB"/>
    <w:rsid w:val="00370936"/>
    <w:rsid w:val="00370E1C"/>
    <w:rsid w:val="00371115"/>
    <w:rsid w:val="0037407A"/>
    <w:rsid w:val="00374380"/>
    <w:rsid w:val="00374933"/>
    <w:rsid w:val="0037793E"/>
    <w:rsid w:val="00391E21"/>
    <w:rsid w:val="003928D3"/>
    <w:rsid w:val="003973C8"/>
    <w:rsid w:val="003A02A0"/>
    <w:rsid w:val="003A3E30"/>
    <w:rsid w:val="003A6BFD"/>
    <w:rsid w:val="003B1484"/>
    <w:rsid w:val="003C42DE"/>
    <w:rsid w:val="003D1512"/>
    <w:rsid w:val="003D2615"/>
    <w:rsid w:val="003D73D3"/>
    <w:rsid w:val="003E2FCF"/>
    <w:rsid w:val="003E3FD5"/>
    <w:rsid w:val="003E6472"/>
    <w:rsid w:val="003E6D1C"/>
    <w:rsid w:val="003F15C1"/>
    <w:rsid w:val="003F48F5"/>
    <w:rsid w:val="003F77FC"/>
    <w:rsid w:val="00403A3C"/>
    <w:rsid w:val="00414136"/>
    <w:rsid w:val="004210B2"/>
    <w:rsid w:val="00421E0B"/>
    <w:rsid w:val="004268F5"/>
    <w:rsid w:val="00431F81"/>
    <w:rsid w:val="004322F1"/>
    <w:rsid w:val="00436219"/>
    <w:rsid w:val="00436A97"/>
    <w:rsid w:val="00441456"/>
    <w:rsid w:val="00447614"/>
    <w:rsid w:val="0045011E"/>
    <w:rsid w:val="00452E8D"/>
    <w:rsid w:val="00453F8C"/>
    <w:rsid w:val="00454754"/>
    <w:rsid w:val="00455018"/>
    <w:rsid w:val="00460FCA"/>
    <w:rsid w:val="004636EA"/>
    <w:rsid w:val="00480BC6"/>
    <w:rsid w:val="00490916"/>
    <w:rsid w:val="004936E3"/>
    <w:rsid w:val="004940A5"/>
    <w:rsid w:val="0049413F"/>
    <w:rsid w:val="004974F3"/>
    <w:rsid w:val="004A0D71"/>
    <w:rsid w:val="004A2B9D"/>
    <w:rsid w:val="004A6B4B"/>
    <w:rsid w:val="004A7A12"/>
    <w:rsid w:val="004B27D6"/>
    <w:rsid w:val="004C1830"/>
    <w:rsid w:val="004C3654"/>
    <w:rsid w:val="004D03C2"/>
    <w:rsid w:val="004D47D2"/>
    <w:rsid w:val="004D7794"/>
    <w:rsid w:val="004E2AAB"/>
    <w:rsid w:val="004E545A"/>
    <w:rsid w:val="004F2D18"/>
    <w:rsid w:val="004F5CA3"/>
    <w:rsid w:val="0050012D"/>
    <w:rsid w:val="005110BA"/>
    <w:rsid w:val="0051372C"/>
    <w:rsid w:val="00514036"/>
    <w:rsid w:val="00516A27"/>
    <w:rsid w:val="00530D2E"/>
    <w:rsid w:val="0053250F"/>
    <w:rsid w:val="005328A0"/>
    <w:rsid w:val="00535165"/>
    <w:rsid w:val="00535AA8"/>
    <w:rsid w:val="00541E38"/>
    <w:rsid w:val="005454B2"/>
    <w:rsid w:val="0055247B"/>
    <w:rsid w:val="005605D9"/>
    <w:rsid w:val="00563CA5"/>
    <w:rsid w:val="00576608"/>
    <w:rsid w:val="00577F0C"/>
    <w:rsid w:val="00583644"/>
    <w:rsid w:val="005844A5"/>
    <w:rsid w:val="005953DC"/>
    <w:rsid w:val="00596255"/>
    <w:rsid w:val="005A0698"/>
    <w:rsid w:val="005A0BC3"/>
    <w:rsid w:val="005A3426"/>
    <w:rsid w:val="005A38B7"/>
    <w:rsid w:val="005A4072"/>
    <w:rsid w:val="005A722A"/>
    <w:rsid w:val="005B3158"/>
    <w:rsid w:val="005B521E"/>
    <w:rsid w:val="005B5610"/>
    <w:rsid w:val="005C1D1B"/>
    <w:rsid w:val="005C4CD7"/>
    <w:rsid w:val="005C5981"/>
    <w:rsid w:val="005D08E7"/>
    <w:rsid w:val="005D3EB6"/>
    <w:rsid w:val="005E0815"/>
    <w:rsid w:val="005F0D03"/>
    <w:rsid w:val="006009A9"/>
    <w:rsid w:val="00602323"/>
    <w:rsid w:val="006143AB"/>
    <w:rsid w:val="00614A11"/>
    <w:rsid w:val="006212F3"/>
    <w:rsid w:val="00623132"/>
    <w:rsid w:val="00624D26"/>
    <w:rsid w:val="00625AE1"/>
    <w:rsid w:val="006277A0"/>
    <w:rsid w:val="00627B0C"/>
    <w:rsid w:val="00635693"/>
    <w:rsid w:val="0064787C"/>
    <w:rsid w:val="00651031"/>
    <w:rsid w:val="00654B04"/>
    <w:rsid w:val="006627D4"/>
    <w:rsid w:val="00665B16"/>
    <w:rsid w:val="00665D03"/>
    <w:rsid w:val="00675E90"/>
    <w:rsid w:val="00676281"/>
    <w:rsid w:val="00677714"/>
    <w:rsid w:val="006807C5"/>
    <w:rsid w:val="0068208B"/>
    <w:rsid w:val="00687803"/>
    <w:rsid w:val="006953CA"/>
    <w:rsid w:val="00696C2E"/>
    <w:rsid w:val="006A78C3"/>
    <w:rsid w:val="006A7C00"/>
    <w:rsid w:val="006B017F"/>
    <w:rsid w:val="006B5A69"/>
    <w:rsid w:val="006C0A00"/>
    <w:rsid w:val="006C14B8"/>
    <w:rsid w:val="006C160B"/>
    <w:rsid w:val="006C223A"/>
    <w:rsid w:val="006C2499"/>
    <w:rsid w:val="006C4F19"/>
    <w:rsid w:val="006D4EB1"/>
    <w:rsid w:val="006D6CCA"/>
    <w:rsid w:val="006E665E"/>
    <w:rsid w:val="006F1252"/>
    <w:rsid w:val="006F5C88"/>
    <w:rsid w:val="007130B9"/>
    <w:rsid w:val="00713559"/>
    <w:rsid w:val="0071426E"/>
    <w:rsid w:val="00721FE9"/>
    <w:rsid w:val="00734464"/>
    <w:rsid w:val="00736695"/>
    <w:rsid w:val="0074101D"/>
    <w:rsid w:val="00744783"/>
    <w:rsid w:val="007471EC"/>
    <w:rsid w:val="007475B0"/>
    <w:rsid w:val="007569BA"/>
    <w:rsid w:val="00756DCE"/>
    <w:rsid w:val="007671D6"/>
    <w:rsid w:val="007812B9"/>
    <w:rsid w:val="007836F1"/>
    <w:rsid w:val="00787BEB"/>
    <w:rsid w:val="00787D5C"/>
    <w:rsid w:val="00790635"/>
    <w:rsid w:val="00794691"/>
    <w:rsid w:val="007949A6"/>
    <w:rsid w:val="007A229A"/>
    <w:rsid w:val="007B1EF9"/>
    <w:rsid w:val="007B5512"/>
    <w:rsid w:val="007D3F30"/>
    <w:rsid w:val="007E1DF2"/>
    <w:rsid w:val="007E258A"/>
    <w:rsid w:val="007E6830"/>
    <w:rsid w:val="007E71E4"/>
    <w:rsid w:val="007E7383"/>
    <w:rsid w:val="007E7605"/>
    <w:rsid w:val="007E76F8"/>
    <w:rsid w:val="007F1C54"/>
    <w:rsid w:val="007F2C9C"/>
    <w:rsid w:val="00804331"/>
    <w:rsid w:val="00804E45"/>
    <w:rsid w:val="0080780C"/>
    <w:rsid w:val="00811877"/>
    <w:rsid w:val="00811B34"/>
    <w:rsid w:val="00811C62"/>
    <w:rsid w:val="00813FFA"/>
    <w:rsid w:val="00815318"/>
    <w:rsid w:val="00816DE2"/>
    <w:rsid w:val="008175FC"/>
    <w:rsid w:val="008360F9"/>
    <w:rsid w:val="0083612D"/>
    <w:rsid w:val="0084739B"/>
    <w:rsid w:val="00847F00"/>
    <w:rsid w:val="00857409"/>
    <w:rsid w:val="00860F35"/>
    <w:rsid w:val="00867238"/>
    <w:rsid w:val="0087084B"/>
    <w:rsid w:val="0087248B"/>
    <w:rsid w:val="008739CE"/>
    <w:rsid w:val="00876346"/>
    <w:rsid w:val="0087763A"/>
    <w:rsid w:val="00877808"/>
    <w:rsid w:val="00883B27"/>
    <w:rsid w:val="00884547"/>
    <w:rsid w:val="008850D3"/>
    <w:rsid w:val="00885BDD"/>
    <w:rsid w:val="0089052F"/>
    <w:rsid w:val="008931CA"/>
    <w:rsid w:val="00895C86"/>
    <w:rsid w:val="00895D39"/>
    <w:rsid w:val="008972EA"/>
    <w:rsid w:val="008A1608"/>
    <w:rsid w:val="008A2D3D"/>
    <w:rsid w:val="008A5291"/>
    <w:rsid w:val="008A628E"/>
    <w:rsid w:val="008B1B8D"/>
    <w:rsid w:val="008B6298"/>
    <w:rsid w:val="008C5CFD"/>
    <w:rsid w:val="008C7C33"/>
    <w:rsid w:val="008D038C"/>
    <w:rsid w:val="008D7331"/>
    <w:rsid w:val="00900639"/>
    <w:rsid w:val="00901E2D"/>
    <w:rsid w:val="00916287"/>
    <w:rsid w:val="009222EE"/>
    <w:rsid w:val="00933FC0"/>
    <w:rsid w:val="00937D33"/>
    <w:rsid w:val="00942915"/>
    <w:rsid w:val="00945627"/>
    <w:rsid w:val="00945E03"/>
    <w:rsid w:val="00946B3B"/>
    <w:rsid w:val="00950EC7"/>
    <w:rsid w:val="00951F71"/>
    <w:rsid w:val="00960D1C"/>
    <w:rsid w:val="009627AC"/>
    <w:rsid w:val="00963C0E"/>
    <w:rsid w:val="00964AD2"/>
    <w:rsid w:val="009659FA"/>
    <w:rsid w:val="00965A24"/>
    <w:rsid w:val="0097078E"/>
    <w:rsid w:val="0097096C"/>
    <w:rsid w:val="00971D54"/>
    <w:rsid w:val="00972216"/>
    <w:rsid w:val="00973386"/>
    <w:rsid w:val="009923FF"/>
    <w:rsid w:val="009931FB"/>
    <w:rsid w:val="00994D5C"/>
    <w:rsid w:val="009A24A0"/>
    <w:rsid w:val="009B0D36"/>
    <w:rsid w:val="009B2A57"/>
    <w:rsid w:val="009B31E0"/>
    <w:rsid w:val="009B4815"/>
    <w:rsid w:val="009C1A79"/>
    <w:rsid w:val="009C6051"/>
    <w:rsid w:val="009D2B07"/>
    <w:rsid w:val="009E63D4"/>
    <w:rsid w:val="009F0172"/>
    <w:rsid w:val="009F17F7"/>
    <w:rsid w:val="00A0428A"/>
    <w:rsid w:val="00A17CC7"/>
    <w:rsid w:val="00A229F2"/>
    <w:rsid w:val="00A265A4"/>
    <w:rsid w:val="00A3214C"/>
    <w:rsid w:val="00A332BA"/>
    <w:rsid w:val="00A36A11"/>
    <w:rsid w:val="00A47C39"/>
    <w:rsid w:val="00A57F6C"/>
    <w:rsid w:val="00A640B5"/>
    <w:rsid w:val="00A72F35"/>
    <w:rsid w:val="00A7362F"/>
    <w:rsid w:val="00A80718"/>
    <w:rsid w:val="00A8128C"/>
    <w:rsid w:val="00A86C5B"/>
    <w:rsid w:val="00A8764F"/>
    <w:rsid w:val="00A87E91"/>
    <w:rsid w:val="00A90E35"/>
    <w:rsid w:val="00A9202C"/>
    <w:rsid w:val="00A94E3A"/>
    <w:rsid w:val="00A978A2"/>
    <w:rsid w:val="00AA075C"/>
    <w:rsid w:val="00AA2C1C"/>
    <w:rsid w:val="00AA3A4F"/>
    <w:rsid w:val="00AA3E15"/>
    <w:rsid w:val="00AB3872"/>
    <w:rsid w:val="00AB4C4A"/>
    <w:rsid w:val="00AC3B53"/>
    <w:rsid w:val="00AC71A1"/>
    <w:rsid w:val="00AC7C9F"/>
    <w:rsid w:val="00AE195E"/>
    <w:rsid w:val="00AF7CF9"/>
    <w:rsid w:val="00B04E23"/>
    <w:rsid w:val="00B04E7C"/>
    <w:rsid w:val="00B054BA"/>
    <w:rsid w:val="00B1033D"/>
    <w:rsid w:val="00B13484"/>
    <w:rsid w:val="00B205C4"/>
    <w:rsid w:val="00B2428A"/>
    <w:rsid w:val="00B31E5C"/>
    <w:rsid w:val="00B32336"/>
    <w:rsid w:val="00B357BB"/>
    <w:rsid w:val="00B4364F"/>
    <w:rsid w:val="00B43FFA"/>
    <w:rsid w:val="00B44131"/>
    <w:rsid w:val="00B4484D"/>
    <w:rsid w:val="00B521C2"/>
    <w:rsid w:val="00B54AEB"/>
    <w:rsid w:val="00B55FBC"/>
    <w:rsid w:val="00B56589"/>
    <w:rsid w:val="00B60B87"/>
    <w:rsid w:val="00B6210A"/>
    <w:rsid w:val="00B63CD0"/>
    <w:rsid w:val="00B720D4"/>
    <w:rsid w:val="00B86143"/>
    <w:rsid w:val="00B86724"/>
    <w:rsid w:val="00B86B3A"/>
    <w:rsid w:val="00B939AC"/>
    <w:rsid w:val="00B9412B"/>
    <w:rsid w:val="00B9586F"/>
    <w:rsid w:val="00B95914"/>
    <w:rsid w:val="00BA1837"/>
    <w:rsid w:val="00BA3DED"/>
    <w:rsid w:val="00BB00A7"/>
    <w:rsid w:val="00BB22F8"/>
    <w:rsid w:val="00BB3E40"/>
    <w:rsid w:val="00BB743A"/>
    <w:rsid w:val="00BC1886"/>
    <w:rsid w:val="00BC24CB"/>
    <w:rsid w:val="00BC3638"/>
    <w:rsid w:val="00BC3ECB"/>
    <w:rsid w:val="00BC5067"/>
    <w:rsid w:val="00BC7FE5"/>
    <w:rsid w:val="00BD59BC"/>
    <w:rsid w:val="00BE39BC"/>
    <w:rsid w:val="00BF05A1"/>
    <w:rsid w:val="00BF400D"/>
    <w:rsid w:val="00BF4D9E"/>
    <w:rsid w:val="00C0130A"/>
    <w:rsid w:val="00C06956"/>
    <w:rsid w:val="00C1142B"/>
    <w:rsid w:val="00C14B2C"/>
    <w:rsid w:val="00C15D13"/>
    <w:rsid w:val="00C229DE"/>
    <w:rsid w:val="00C27146"/>
    <w:rsid w:val="00C32543"/>
    <w:rsid w:val="00C33CE3"/>
    <w:rsid w:val="00C402A8"/>
    <w:rsid w:val="00C43A1E"/>
    <w:rsid w:val="00C44B36"/>
    <w:rsid w:val="00C478B5"/>
    <w:rsid w:val="00C50C3D"/>
    <w:rsid w:val="00C546B1"/>
    <w:rsid w:val="00C63D86"/>
    <w:rsid w:val="00C6465C"/>
    <w:rsid w:val="00C70C52"/>
    <w:rsid w:val="00C778C1"/>
    <w:rsid w:val="00C81FED"/>
    <w:rsid w:val="00C85348"/>
    <w:rsid w:val="00C95862"/>
    <w:rsid w:val="00CA6B6B"/>
    <w:rsid w:val="00CB31AD"/>
    <w:rsid w:val="00CC4320"/>
    <w:rsid w:val="00CC6B32"/>
    <w:rsid w:val="00CD7AE4"/>
    <w:rsid w:val="00CE3BBD"/>
    <w:rsid w:val="00CE7206"/>
    <w:rsid w:val="00CF3DB7"/>
    <w:rsid w:val="00D20BE8"/>
    <w:rsid w:val="00D31D89"/>
    <w:rsid w:val="00D35F01"/>
    <w:rsid w:val="00D40F39"/>
    <w:rsid w:val="00D63E80"/>
    <w:rsid w:val="00D669F0"/>
    <w:rsid w:val="00D67601"/>
    <w:rsid w:val="00D72109"/>
    <w:rsid w:val="00D7644A"/>
    <w:rsid w:val="00D77D54"/>
    <w:rsid w:val="00D845B8"/>
    <w:rsid w:val="00D87BBE"/>
    <w:rsid w:val="00D94B33"/>
    <w:rsid w:val="00DA0E0D"/>
    <w:rsid w:val="00DA2874"/>
    <w:rsid w:val="00DA5CF3"/>
    <w:rsid w:val="00DB060A"/>
    <w:rsid w:val="00DB4A78"/>
    <w:rsid w:val="00DB599B"/>
    <w:rsid w:val="00DB5FF9"/>
    <w:rsid w:val="00DB712D"/>
    <w:rsid w:val="00DD0846"/>
    <w:rsid w:val="00DD6FAB"/>
    <w:rsid w:val="00DD6FCE"/>
    <w:rsid w:val="00DE0AF7"/>
    <w:rsid w:val="00DE0B4E"/>
    <w:rsid w:val="00DE52D9"/>
    <w:rsid w:val="00DF7FFE"/>
    <w:rsid w:val="00E01C42"/>
    <w:rsid w:val="00E030A3"/>
    <w:rsid w:val="00E0685E"/>
    <w:rsid w:val="00E1255F"/>
    <w:rsid w:val="00E1432E"/>
    <w:rsid w:val="00E16BCC"/>
    <w:rsid w:val="00E30882"/>
    <w:rsid w:val="00E31A93"/>
    <w:rsid w:val="00E34968"/>
    <w:rsid w:val="00E36740"/>
    <w:rsid w:val="00E401A0"/>
    <w:rsid w:val="00E40D29"/>
    <w:rsid w:val="00E50BFB"/>
    <w:rsid w:val="00E5157B"/>
    <w:rsid w:val="00E57F18"/>
    <w:rsid w:val="00E60B33"/>
    <w:rsid w:val="00E6636F"/>
    <w:rsid w:val="00E70A28"/>
    <w:rsid w:val="00E71769"/>
    <w:rsid w:val="00E7475D"/>
    <w:rsid w:val="00E772E0"/>
    <w:rsid w:val="00E80AE3"/>
    <w:rsid w:val="00E8366D"/>
    <w:rsid w:val="00E87421"/>
    <w:rsid w:val="00E87B12"/>
    <w:rsid w:val="00EA26DB"/>
    <w:rsid w:val="00EA2953"/>
    <w:rsid w:val="00EA6390"/>
    <w:rsid w:val="00EC1610"/>
    <w:rsid w:val="00EC71B6"/>
    <w:rsid w:val="00ED52DA"/>
    <w:rsid w:val="00ED7E25"/>
    <w:rsid w:val="00EE3066"/>
    <w:rsid w:val="00EF6B58"/>
    <w:rsid w:val="00EF7899"/>
    <w:rsid w:val="00F00C1B"/>
    <w:rsid w:val="00F04C72"/>
    <w:rsid w:val="00F05345"/>
    <w:rsid w:val="00F10008"/>
    <w:rsid w:val="00F1637A"/>
    <w:rsid w:val="00F22145"/>
    <w:rsid w:val="00F23C0F"/>
    <w:rsid w:val="00F32AC7"/>
    <w:rsid w:val="00F346E4"/>
    <w:rsid w:val="00F401BB"/>
    <w:rsid w:val="00F420DD"/>
    <w:rsid w:val="00F4251A"/>
    <w:rsid w:val="00F44A7F"/>
    <w:rsid w:val="00F621D9"/>
    <w:rsid w:val="00F6245C"/>
    <w:rsid w:val="00F64A4F"/>
    <w:rsid w:val="00F6528C"/>
    <w:rsid w:val="00F714A6"/>
    <w:rsid w:val="00F7278F"/>
    <w:rsid w:val="00F74A10"/>
    <w:rsid w:val="00F84ACB"/>
    <w:rsid w:val="00F9201D"/>
    <w:rsid w:val="00F9383A"/>
    <w:rsid w:val="00F93DD0"/>
    <w:rsid w:val="00F95105"/>
    <w:rsid w:val="00F96F3F"/>
    <w:rsid w:val="00F96FC7"/>
    <w:rsid w:val="00FA06AB"/>
    <w:rsid w:val="00FA1734"/>
    <w:rsid w:val="00FB3AC7"/>
    <w:rsid w:val="00FC788B"/>
    <w:rsid w:val="00FD2586"/>
    <w:rsid w:val="00FD43AC"/>
    <w:rsid w:val="00FD4ECF"/>
    <w:rsid w:val="00FF1D61"/>
    <w:rsid w:val="0BBA0B5B"/>
    <w:rsid w:val="19456A79"/>
    <w:rsid w:val="268F75D5"/>
    <w:rsid w:val="34592D57"/>
    <w:rsid w:val="3DFD3B10"/>
    <w:rsid w:val="59F26EC9"/>
    <w:rsid w:val="5A5020B8"/>
    <w:rsid w:val="5EA55DCC"/>
    <w:rsid w:val="622E66C8"/>
    <w:rsid w:val="7BE3102E"/>
    <w:rsid w:val="7E0539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508005"/>
  <w15:docId w15:val="{E2AB283C-3EBB-471B-8218-707D8FB7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Calibri Light" w:eastAsia="新細明體" w:hAnsi="Calibri Light"/>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jc w:val="left"/>
    </w:pPr>
    <w:rPr>
      <w:rFonts w:ascii="新細明體" w:eastAsia="新細明體" w:hAnsi="新細明體" w:cs="新細明體"/>
      <w:kern w:val="0"/>
      <w:sz w:val="24"/>
      <w:lang w:eastAsia="zh-TW"/>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qFormat/>
    <w:rPr>
      <w:rFonts w:ascii="Times New Roman" w:eastAsia="SimSun" w:hAnsi="Times New Roman" w:cs="Times New Roman"/>
      <w:color w:val="954F72"/>
      <w:u w:val="single"/>
    </w:rPr>
  </w:style>
  <w:style w:type="character" w:styleId="ab">
    <w:name w:val="Hyperlink"/>
    <w:uiPriority w:val="99"/>
    <w:unhideWhenUsed/>
    <w:qFormat/>
    <w:rPr>
      <w:rFonts w:ascii="Times New Roman" w:eastAsia="SimSun" w:hAnsi="Times New Roman" w:cs="Times New Roman"/>
      <w:color w:val="0563C1"/>
      <w:u w:val="single"/>
    </w:rPr>
  </w:style>
  <w:style w:type="paragraph" w:customStyle="1" w:styleId="1">
    <w:name w:val="1"/>
    <w:basedOn w:val="a"/>
    <w:uiPriority w:val="34"/>
    <w:qFormat/>
    <w:pPr>
      <w:ind w:leftChars="400" w:left="800"/>
      <w:jc w:val="left"/>
    </w:pPr>
    <w:rPr>
      <w:rFonts w:ascii="Calibri" w:eastAsia="新細明體" w:hAnsi="Calibri"/>
      <w:sz w:val="24"/>
      <w:szCs w:val="22"/>
      <w:lang w:eastAsia="zh-TW"/>
    </w:rPr>
  </w:style>
  <w:style w:type="paragraph" w:customStyle="1" w:styleId="default">
    <w:name w:val="default"/>
    <w:basedOn w:val="a"/>
    <w:uiPriority w:val="99"/>
    <w:qFormat/>
    <w:pPr>
      <w:widowControl/>
      <w:jc w:val="left"/>
    </w:pPr>
    <w:rPr>
      <w:kern w:val="0"/>
      <w:sz w:val="24"/>
      <w:lang w:val="en-GB"/>
    </w:rPr>
  </w:style>
  <w:style w:type="character" w:customStyle="1" w:styleId="a4">
    <w:name w:val="註解方塊文字 字元"/>
    <w:link w:val="a3"/>
    <w:uiPriority w:val="99"/>
    <w:semiHidden/>
    <w:qFormat/>
    <w:rPr>
      <w:rFonts w:ascii="Calibri Light" w:eastAsia="新細明體" w:hAnsi="Calibri Light" w:cs="Times New Roman"/>
      <w:kern w:val="2"/>
      <w:sz w:val="18"/>
      <w:szCs w:val="18"/>
      <w:lang w:eastAsia="zh-CN"/>
    </w:rPr>
  </w:style>
  <w:style w:type="character" w:customStyle="1" w:styleId="a8">
    <w:name w:val="頁首 字元"/>
    <w:link w:val="a7"/>
    <w:uiPriority w:val="99"/>
    <w:qFormat/>
    <w:rPr>
      <w:rFonts w:ascii="Times New Roman" w:eastAsia="SimSun" w:hAnsi="Times New Roman" w:cs="Times New Roman"/>
      <w:kern w:val="2"/>
      <w:lang w:eastAsia="zh-CN"/>
    </w:rPr>
  </w:style>
  <w:style w:type="character" w:customStyle="1" w:styleId="a6">
    <w:name w:val="頁尾 字元"/>
    <w:link w:val="a5"/>
    <w:uiPriority w:val="99"/>
    <w:qFormat/>
    <w:rPr>
      <w:rFonts w:ascii="Times New Roman" w:eastAsia="SimSun" w:hAnsi="Times New Roman" w:cs="Times New Roman"/>
      <w:kern w:val="2"/>
      <w:lang w:eastAsia="zh-CN"/>
    </w:rPr>
  </w:style>
  <w:style w:type="paragraph" w:styleId="ac">
    <w:name w:val="List Paragraph"/>
    <w:basedOn w:val="a"/>
    <w:uiPriority w:val="34"/>
    <w:qFormat/>
    <w:pPr>
      <w:ind w:leftChars="200" w:left="480"/>
    </w:pPr>
  </w:style>
  <w:style w:type="character" w:customStyle="1" w:styleId="10">
    <w:name w:val="未解析的提及1"/>
    <w:basedOn w:val="a0"/>
    <w:uiPriority w:val="99"/>
    <w:semiHidden/>
    <w:unhideWhenUsed/>
    <w:qFormat/>
    <w:rPr>
      <w:color w:val="605E5C"/>
      <w:shd w:val="clear" w:color="auto" w:fill="E1DFDD"/>
    </w:rPr>
  </w:style>
  <w:style w:type="character" w:customStyle="1" w:styleId="2">
    <w:name w:val="未解析的提及2"/>
    <w:basedOn w:val="a0"/>
    <w:uiPriority w:val="99"/>
    <w:semiHidden/>
    <w:unhideWhenUsed/>
    <w:qFormat/>
    <w:rPr>
      <w:color w:val="605E5C"/>
      <w:shd w:val="clear" w:color="auto" w:fill="E1DFDD"/>
    </w:rPr>
  </w:style>
  <w:style w:type="character" w:customStyle="1" w:styleId="3">
    <w:name w:val="未解析的提及3"/>
    <w:basedOn w:val="a0"/>
    <w:uiPriority w:val="99"/>
    <w:semiHidden/>
    <w:unhideWhenUsed/>
    <w:qFormat/>
    <w:rPr>
      <w:color w:val="605E5C"/>
      <w:shd w:val="clear" w:color="auto" w:fill="E1DFDD"/>
    </w:rPr>
  </w:style>
  <w:style w:type="paragraph" w:customStyle="1" w:styleId="11">
    <w:name w:val="修訂1"/>
    <w:hidden/>
    <w:uiPriority w:val="99"/>
    <w:semiHidden/>
    <w:qFormat/>
    <w:rPr>
      <w:kern w:val="2"/>
      <w:sz w:val="21"/>
      <w:szCs w:val="24"/>
      <w:lang w:eastAsia="zh-CN"/>
    </w:rPr>
  </w:style>
  <w:style w:type="character" w:styleId="ad">
    <w:name w:val="Unresolved Mention"/>
    <w:basedOn w:val="a0"/>
    <w:uiPriority w:val="99"/>
    <w:semiHidden/>
    <w:unhideWhenUsed/>
    <w:rsid w:val="004A7A12"/>
    <w:rPr>
      <w:color w:val="605E5C"/>
      <w:shd w:val="clear" w:color="auto" w:fill="E1DFDD"/>
    </w:rPr>
  </w:style>
  <w:style w:type="paragraph" w:styleId="ae">
    <w:name w:val="Plain Text"/>
    <w:basedOn w:val="a"/>
    <w:link w:val="af"/>
    <w:uiPriority w:val="99"/>
    <w:unhideWhenUsed/>
    <w:rsid w:val="00860F35"/>
    <w:pPr>
      <w:jc w:val="left"/>
    </w:pPr>
    <w:rPr>
      <w:rFonts w:ascii="Calibri" w:eastAsia="新細明體" w:hAnsi="Courier New"/>
      <w:sz w:val="24"/>
      <w:lang w:val="x-none" w:eastAsia="x-none"/>
    </w:rPr>
  </w:style>
  <w:style w:type="character" w:customStyle="1" w:styleId="af">
    <w:name w:val="純文字 字元"/>
    <w:basedOn w:val="a0"/>
    <w:link w:val="ae"/>
    <w:uiPriority w:val="99"/>
    <w:rsid w:val="00860F35"/>
    <w:rPr>
      <w:rFonts w:ascii="Calibri" w:eastAsia="新細明體" w:hAnsi="Courier New"/>
      <w:kern w:val="2"/>
      <w:sz w:val="24"/>
      <w:szCs w:val="24"/>
      <w:lang w:val="x-none" w:eastAsia="x-none"/>
    </w:rPr>
  </w:style>
  <w:style w:type="paragraph" w:customStyle="1" w:styleId="ds-markdown-paragraph">
    <w:name w:val="ds-markdown-paragraph"/>
    <w:basedOn w:val="a"/>
    <w:rsid w:val="00BC1886"/>
    <w:pPr>
      <w:widowControl/>
      <w:spacing w:before="100" w:beforeAutospacing="1" w:after="100" w:afterAutospacing="1"/>
      <w:jc w:val="left"/>
    </w:pPr>
    <w:rPr>
      <w:rFonts w:ascii="SimSun" w:hAnsi="SimSun" w:cs="SimSun"/>
      <w:kern w:val="0"/>
      <w:sz w:val="24"/>
    </w:rPr>
  </w:style>
  <w:style w:type="character" w:styleId="af0">
    <w:name w:val="Strong"/>
    <w:basedOn w:val="a0"/>
    <w:uiPriority w:val="22"/>
    <w:qFormat/>
    <w:rsid w:val="00BC1886"/>
    <w:rPr>
      <w:b/>
      <w:bCs/>
    </w:rPr>
  </w:style>
  <w:style w:type="character" w:styleId="af1">
    <w:name w:val="Emphasis"/>
    <w:basedOn w:val="a0"/>
    <w:uiPriority w:val="20"/>
    <w:qFormat/>
    <w:rsid w:val="00BC18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sim.org/icsi2025"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onlinelibrary.wiley.com/doi/toc/10.1155/JONM.si.854566"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josi.org"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icsi@i-sim.org"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https://www.i-sim.org/icsi2025" TargetMode="Externa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C715F3-2F71-4761-9AC7-52BC71CA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684</Words>
  <Characters>3899</Characters>
  <Application>Microsoft Office Word</Application>
  <DocSecurity>0</DocSecurity>
  <Lines>32</Lines>
  <Paragraphs>9</Paragraphs>
  <ScaleCrop>false</ScaleCrop>
  <Company>Microsoft</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11th International Conference on Systematic Innovation (ICSI) &amp; the 10th Global Competition on Systematic Innovation (GCSI)</dc:title>
  <dc:creator>User</dc:creator>
  <cp:lastModifiedBy>學會</cp:lastModifiedBy>
  <cp:revision>23</cp:revision>
  <cp:lastPrinted>2025-01-14T08:28:00Z</cp:lastPrinted>
  <dcterms:created xsi:type="dcterms:W3CDTF">2025-05-15T08:03:00Z</dcterms:created>
  <dcterms:modified xsi:type="dcterms:W3CDTF">2025-08-08T00:41:00Z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GrammarlyDocumentId">
    <vt:lpwstr>470ef8029255ba434d72cb069786750393b1f23c0accbc46b233c269f203015e</vt:lpwstr>
  </property>
  <property fmtid="{D5CDD505-2E9C-101B-9397-08002B2CF9AE}" pid="4" name="KSOTemplateDocerSaveRecord">
    <vt:lpwstr>eyJoZGlkIjoiYTdhODQ1ZGI0NjMyMWJmYTQ0NjVjZWY3MDc4ZDJkM2UiLCJ1c2VySWQiOiIxNjY3MDkyMjUxIn0=</vt:lpwstr>
  </property>
  <property fmtid="{D5CDD505-2E9C-101B-9397-08002B2CF9AE}" pid="5" name="ICV">
    <vt:lpwstr>8578ACE72FEB44DC879461CF1A9E1F7B_12</vt:lpwstr>
  </property>
</Properties>
</file>