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16545" w14:textId="22AF7A55" w:rsidR="002918F4" w:rsidRPr="005A4E93" w:rsidRDefault="004C0CFE" w:rsidP="004C0CFE">
      <w:pPr>
        <w:spacing w:beforeLines="50" w:before="120"/>
        <w:ind w:leftChars="-1" w:left="-2"/>
        <w:jc w:val="center"/>
        <w:rPr>
          <w:rFonts w:ascii="標楷體" w:eastAsia="標楷體" w:hAnsi="標楷體" w:cstheme="minorHAnsi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866FB" wp14:editId="64479EFC">
            <wp:simplePos x="0" y="0"/>
            <wp:positionH relativeFrom="column">
              <wp:posOffset>10160</wp:posOffset>
            </wp:positionH>
            <wp:positionV relativeFrom="paragraph">
              <wp:posOffset>76200</wp:posOffset>
            </wp:positionV>
            <wp:extent cx="6283960" cy="2094865"/>
            <wp:effectExtent l="0" t="0" r="2540" b="635"/>
            <wp:wrapTight wrapText="bothSides">
              <wp:wrapPolygon edited="0">
                <wp:start x="0" y="0"/>
                <wp:lineTo x="0" y="21410"/>
                <wp:lineTo x="21543" y="21410"/>
                <wp:lineTo x="21543" y="0"/>
                <wp:lineTo x="0" y="0"/>
              </wp:wrapPolygon>
            </wp:wrapTight>
            <wp:docPr id="180325585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ACA" w:rsidRPr="005A4E93">
        <w:rPr>
          <w:rFonts w:ascii="標楷體" w:eastAsia="標楷體" w:hAnsi="標楷體" w:cstheme="minorHAnsi" w:hint="eastAsia"/>
          <w:color w:val="FF0000"/>
          <w:sz w:val="36"/>
          <w:szCs w:val="36"/>
        </w:rPr>
        <w:t>【</w:t>
      </w:r>
      <w:r w:rsidR="0066259E" w:rsidRPr="005A4E93">
        <w:rPr>
          <w:rFonts w:ascii="標楷體" w:eastAsia="標楷體" w:hAnsi="標楷體" w:cstheme="minorHAnsi"/>
          <w:noProof/>
          <w:color w:val="FF0000"/>
          <w:spacing w:val="-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BDD6583" wp14:editId="7D8B4E4B">
            <wp:simplePos x="0" y="0"/>
            <wp:positionH relativeFrom="column">
              <wp:posOffset>-236346</wp:posOffset>
            </wp:positionH>
            <wp:positionV relativeFrom="page">
              <wp:posOffset>97900</wp:posOffset>
            </wp:positionV>
            <wp:extent cx="1828800" cy="583229"/>
            <wp:effectExtent l="0" t="0" r="0" b="7620"/>
            <wp:wrapNone/>
            <wp:docPr id="8874767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1"/>
                    <a:stretch/>
                  </pic:blipFill>
                  <pic:spPr bwMode="auto">
                    <a:xfrm>
                      <a:off x="0" y="0"/>
                      <a:ext cx="1828800" cy="5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FDD" w:rsidRPr="005A4E93">
        <w:rPr>
          <w:rFonts w:ascii="標楷體" w:eastAsia="標楷體" w:hAnsi="標楷體" w:cstheme="minorHAnsi"/>
          <w:color w:val="FF0000"/>
          <w:sz w:val="36"/>
          <w:szCs w:val="36"/>
        </w:rPr>
        <w:t>數位金融與智慧理財營</w:t>
      </w:r>
      <w:r w:rsidR="00267ACA" w:rsidRPr="005A4E93">
        <w:rPr>
          <w:rFonts w:ascii="標楷體" w:eastAsia="標楷體" w:hAnsi="標楷體" w:cstheme="minorHAnsi" w:hint="eastAsia"/>
          <w:color w:val="FF0000"/>
          <w:sz w:val="36"/>
          <w:szCs w:val="36"/>
        </w:rPr>
        <w:t>】</w:t>
      </w:r>
    </w:p>
    <w:p w14:paraId="3C982679" w14:textId="3A13D96D" w:rsidR="00FF01F6" w:rsidRPr="00267ACA" w:rsidRDefault="00FF01F6" w:rsidP="00681340">
      <w:pPr>
        <w:spacing w:beforeLines="50" w:before="120"/>
        <w:ind w:left="570"/>
        <w:jc w:val="both"/>
        <w:rPr>
          <w:rFonts w:ascii="標楷體" w:eastAsia="標楷體" w:hAnsi="標楷體" w:cstheme="minorHAnsi"/>
          <w:sz w:val="24"/>
          <w:szCs w:val="24"/>
        </w:rPr>
      </w:pPr>
      <w:r w:rsidRPr="00267ACA">
        <w:rPr>
          <w:rFonts w:ascii="標楷體" w:eastAsia="標楷體" w:hAnsi="標楷體" w:cstheme="minorHAnsi"/>
          <w:sz w:val="24"/>
          <w:szCs w:val="24"/>
        </w:rPr>
        <w:t>***</w:t>
      </w:r>
      <w:r w:rsidR="00030297">
        <w:rPr>
          <w:rFonts w:ascii="標楷體" w:eastAsia="標楷體" w:hAnsi="標楷體" w:cstheme="minorHAnsi" w:hint="eastAsia"/>
          <w:sz w:val="24"/>
          <w:szCs w:val="24"/>
        </w:rPr>
        <w:t xml:space="preserve"> </w:t>
      </w:r>
      <w:r w:rsidR="006B7FDD" w:rsidRPr="00267ACA">
        <w:rPr>
          <w:rFonts w:ascii="標楷體" w:eastAsia="標楷體" w:hAnsi="標楷體" w:cstheme="minorHAnsi"/>
          <w:bCs/>
          <w:sz w:val="24"/>
          <w:szCs w:val="24"/>
        </w:rPr>
        <w:t>擁抱風險、承受風險、駕馭風險，從山道猴子蛻變成山道猩猩的人生贏家</w:t>
      </w:r>
      <w:r w:rsidR="00030297">
        <w:rPr>
          <w:rFonts w:ascii="標楷體" w:eastAsia="標楷體" w:hAnsi="標楷體" w:cstheme="minorHAnsi" w:hint="eastAsia"/>
          <w:bCs/>
          <w:sz w:val="24"/>
          <w:szCs w:val="24"/>
        </w:rPr>
        <w:t xml:space="preserve"> </w:t>
      </w:r>
      <w:r w:rsidRPr="00267ACA">
        <w:rPr>
          <w:rFonts w:ascii="標楷體" w:eastAsia="標楷體" w:hAnsi="標楷體" w:cstheme="minorHAnsi"/>
          <w:sz w:val="24"/>
          <w:szCs w:val="24"/>
        </w:rPr>
        <w:t>***</w:t>
      </w:r>
    </w:p>
    <w:p w14:paraId="72A95981" w14:textId="38AC2230" w:rsidR="00681340" w:rsidRPr="00681340" w:rsidRDefault="00681340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bCs/>
        </w:rPr>
        <w:t>課程</w:t>
      </w:r>
      <w:r>
        <w:rPr>
          <w:rFonts w:ascii="標楷體" w:eastAsia="標楷體" w:hAnsi="標楷體" w:cstheme="minorHAnsi" w:hint="eastAsia"/>
          <w:bCs/>
        </w:rPr>
        <w:t>名稱</w:t>
      </w:r>
    </w:p>
    <w:p w14:paraId="5AC9C2EA" w14:textId="1686C162" w:rsidR="00681340" w:rsidRPr="00267ACA" w:rsidRDefault="00681340" w:rsidP="00681340">
      <w:pPr>
        <w:pStyle w:val="a3"/>
        <w:adjustRightInd w:val="0"/>
        <w:snapToGrid w:val="0"/>
        <w:spacing w:beforeLines="50" w:before="120"/>
        <w:ind w:left="622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</w:rPr>
        <w:t>數位金融與智慧理財營</w:t>
      </w:r>
    </w:p>
    <w:p w14:paraId="7370FB07" w14:textId="77777777" w:rsidR="006B7FDD" w:rsidRPr="00267ACA" w:rsidRDefault="006B7FDD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bCs/>
        </w:rPr>
        <w:t>課程目的</w:t>
      </w:r>
    </w:p>
    <w:p w14:paraId="7AC8C6F5" w14:textId="1C02A9D9" w:rsidR="006B7FDD" w:rsidRPr="00267ACA" w:rsidRDefault="006B7FDD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bCs/>
        </w:rPr>
        <w:t>教導學生投資理財的心法與方法，認識現金流、財務指標</w:t>
      </w:r>
      <w:r w:rsidR="00DC382F">
        <w:rPr>
          <w:rFonts w:ascii="標楷體" w:eastAsia="標楷體" w:hAnsi="標楷體" w:cstheme="minorHAnsi" w:hint="eastAsia"/>
          <w:bCs/>
        </w:rPr>
        <w:t>、專案選擇、</w:t>
      </w:r>
      <w:r w:rsidRPr="00267ACA">
        <w:rPr>
          <w:rFonts w:ascii="標楷體" w:eastAsia="標楷體" w:hAnsi="標楷體" w:cstheme="minorHAnsi"/>
          <w:bCs/>
        </w:rPr>
        <w:t>與規劃投資組合</w:t>
      </w:r>
    </w:p>
    <w:p w14:paraId="039D67CD" w14:textId="029A76B6" w:rsidR="00FF01F6" w:rsidRPr="00267ACA" w:rsidRDefault="001C6DFD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課</w:t>
      </w:r>
      <w:r w:rsidR="009802A0" w:rsidRPr="00267ACA">
        <w:rPr>
          <w:rFonts w:ascii="標楷體" w:eastAsia="標楷體" w:hAnsi="標楷體" w:cstheme="minorHAnsi"/>
          <w:color w:val="000000" w:themeColor="text1"/>
          <w:spacing w:val="-2"/>
        </w:rPr>
        <w:t>程特色</w:t>
      </w:r>
    </w:p>
    <w:p w14:paraId="31A249DC" w14:textId="6A71127E" w:rsidR="006B7FDD" w:rsidRPr="00267ACA" w:rsidRDefault="006B7FDD" w:rsidP="00681340">
      <w:pPr>
        <w:pStyle w:val="af5"/>
        <w:spacing w:beforeLines="50" w:before="120" w:after="0"/>
        <w:ind w:leftChars="245" w:left="566" w:firstLine="1"/>
        <w:rPr>
          <w:rFonts w:ascii="標楷體" w:eastAsia="標楷體" w:hAnsi="標楷體" w:cstheme="minorHAnsi"/>
          <w:sz w:val="24"/>
          <w:szCs w:val="24"/>
        </w:rPr>
      </w:pPr>
      <w:r w:rsidRPr="00267ACA">
        <w:rPr>
          <w:rFonts w:ascii="標楷體" w:eastAsia="標楷體" w:hAnsi="標楷體" w:cstheme="minorHAnsi"/>
          <w:sz w:val="24"/>
          <w:szCs w:val="24"/>
        </w:rPr>
        <w:t>使用EXCEL進行</w:t>
      </w:r>
      <w:r w:rsidR="00DC382F">
        <w:rPr>
          <w:rFonts w:ascii="標楷體" w:eastAsia="標楷體" w:hAnsi="標楷體" w:cstheme="minorHAnsi" w:hint="eastAsia"/>
          <w:sz w:val="24"/>
          <w:szCs w:val="24"/>
        </w:rPr>
        <w:t>軟體</w:t>
      </w:r>
      <w:r w:rsidRPr="00267ACA">
        <w:rPr>
          <w:rFonts w:ascii="標楷體" w:eastAsia="標楷體" w:hAnsi="標楷體" w:cstheme="minorHAnsi"/>
          <w:sz w:val="24"/>
          <w:szCs w:val="24"/>
        </w:rPr>
        <w:t>實</w:t>
      </w:r>
      <w:r w:rsidR="00DC382F">
        <w:rPr>
          <w:rFonts w:ascii="標楷體" w:eastAsia="標楷體" w:hAnsi="標楷體" w:cstheme="minorHAnsi" w:hint="eastAsia"/>
          <w:sz w:val="24"/>
          <w:szCs w:val="24"/>
        </w:rPr>
        <w:t>作</w:t>
      </w:r>
      <w:r w:rsidRPr="00267ACA">
        <w:rPr>
          <w:rFonts w:ascii="標楷體" w:eastAsia="標楷體" w:hAnsi="標楷體" w:cstheme="minorHAnsi"/>
          <w:sz w:val="24"/>
          <w:szCs w:val="24"/>
        </w:rPr>
        <w:t>教學，透過資料分析&amp;規劃求解兩大增益集，培養同學</w:t>
      </w:r>
      <w:r w:rsidR="00E1623C">
        <w:rPr>
          <w:rFonts w:ascii="標楷體" w:eastAsia="標楷體" w:hAnsi="標楷體" w:cstheme="minorHAnsi" w:hint="eastAsia"/>
          <w:sz w:val="24"/>
          <w:szCs w:val="24"/>
        </w:rPr>
        <w:t>分析</w:t>
      </w:r>
      <w:r w:rsidRPr="00267ACA">
        <w:rPr>
          <w:rFonts w:ascii="標楷體" w:eastAsia="標楷體" w:hAnsi="標楷體" w:cstheme="minorHAnsi"/>
          <w:sz w:val="24"/>
          <w:szCs w:val="24"/>
        </w:rPr>
        <w:t>數據與實作能力，為將來跨入</w:t>
      </w:r>
      <w:r w:rsidR="00DC382F">
        <w:rPr>
          <w:rFonts w:ascii="標楷體" w:eastAsia="標楷體" w:hAnsi="標楷體" w:cstheme="minorHAnsi" w:hint="eastAsia"/>
          <w:sz w:val="24"/>
          <w:szCs w:val="24"/>
        </w:rPr>
        <w:t>大學</w:t>
      </w:r>
      <w:r w:rsidRPr="00267ACA">
        <w:rPr>
          <w:rFonts w:ascii="標楷體" w:eastAsia="標楷體" w:hAnsi="標楷體" w:cstheme="minorHAnsi"/>
          <w:sz w:val="24"/>
          <w:szCs w:val="24"/>
        </w:rPr>
        <w:t>各學群進行數據分析打下深入淺出的關鍵基礎</w:t>
      </w:r>
    </w:p>
    <w:p w14:paraId="61137582" w14:textId="5CBAC1D4" w:rsidR="002918F4" w:rsidRPr="00267ACA" w:rsidRDefault="002918F4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bookmarkStart w:id="0" w:name="_Hlk144213521"/>
      <w:r w:rsidRPr="00267ACA">
        <w:rPr>
          <w:rFonts w:ascii="標楷體" w:eastAsia="標楷體" w:hAnsi="標楷體" w:cstheme="minorHAnsi"/>
          <w:color w:val="000000" w:themeColor="text1"/>
        </w:rPr>
        <w:t>課程內</w:t>
      </w:r>
      <w:r w:rsidRPr="00267ACA">
        <w:rPr>
          <w:rFonts w:ascii="標楷體" w:eastAsia="標楷體" w:hAnsi="標楷體" w:cstheme="minorHAnsi"/>
          <w:color w:val="000000" w:themeColor="text1"/>
          <w:spacing w:val="-5"/>
        </w:rPr>
        <w:t>容</w:t>
      </w:r>
      <w:bookmarkEnd w:id="0"/>
    </w:p>
    <w:p w14:paraId="25DFDBA6" w14:textId="763DACC2" w:rsidR="002918F4" w:rsidRPr="00267ACA" w:rsidRDefault="002918F4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hint="eastAsia"/>
          <w:bCs/>
        </w:rPr>
        <w:t>現金流、投資報酬率、風險(標準差)估算；ETF，股票、債券商品介紹，</w:t>
      </w:r>
      <w:r w:rsidR="00DC382F">
        <w:rPr>
          <w:rFonts w:ascii="標楷體" w:eastAsia="標楷體" w:hAnsi="標楷體" w:hint="eastAsia"/>
          <w:bCs/>
        </w:rPr>
        <w:t>再</w:t>
      </w:r>
      <w:r w:rsidRPr="00267ACA">
        <w:rPr>
          <w:rFonts w:ascii="標楷體" w:eastAsia="標楷體" w:hAnsi="標楷體" w:hint="eastAsia"/>
          <w:bCs/>
        </w:rPr>
        <w:t>平衡策略，加權指數預測，投資組合規劃</w:t>
      </w:r>
      <w:r w:rsidR="00DC382F">
        <w:rPr>
          <w:rFonts w:ascii="標楷體" w:eastAsia="標楷體" w:hAnsi="標楷體" w:hint="eastAsia"/>
          <w:bCs/>
        </w:rPr>
        <w:t>，專案選擇</w:t>
      </w:r>
      <w:r w:rsidRPr="00267ACA">
        <w:rPr>
          <w:rFonts w:ascii="標楷體" w:eastAsia="標楷體" w:hAnsi="標楷體" w:hint="eastAsia"/>
          <w:bCs/>
        </w:rPr>
        <w:t>，完美銜接高中數學的數據分析單元</w:t>
      </w:r>
      <w:r w:rsidR="00E1623C">
        <w:rPr>
          <w:rFonts w:ascii="標楷體" w:eastAsia="標楷體" w:hAnsi="標楷體" w:hint="eastAsia"/>
          <w:bCs/>
        </w:rPr>
        <w:t>(相關係數、共變異數、</w:t>
      </w:r>
      <w:proofErr w:type="gramStart"/>
      <w:r w:rsidR="00E1623C">
        <w:rPr>
          <w:rFonts w:ascii="標楷體" w:eastAsia="標楷體" w:hAnsi="標楷體" w:hint="eastAsia"/>
          <w:bCs/>
        </w:rPr>
        <w:t>迴</w:t>
      </w:r>
      <w:proofErr w:type="gramEnd"/>
      <w:r w:rsidR="00E1623C">
        <w:rPr>
          <w:rFonts w:ascii="標楷體" w:eastAsia="標楷體" w:hAnsi="標楷體" w:hint="eastAsia"/>
          <w:bCs/>
        </w:rPr>
        <w:t>歸分析)</w:t>
      </w:r>
    </w:p>
    <w:p w14:paraId="38F1AC92" w14:textId="03AAD03D" w:rsidR="004E7CC1" w:rsidRPr="00267ACA" w:rsidRDefault="001C6DFD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招生對象</w:t>
      </w:r>
    </w:p>
    <w:p w14:paraId="79A7FCB8" w14:textId="18EBC79C" w:rsidR="009802A0" w:rsidRPr="00267ACA" w:rsidRDefault="006B7FDD" w:rsidP="00681340">
      <w:pPr>
        <w:spacing w:beforeLines="50" w:before="120"/>
        <w:ind w:firstLineChars="178" w:firstLine="424"/>
        <w:jc w:val="both"/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</w:pPr>
      <w:r w:rsidRPr="00267ACA">
        <w:rPr>
          <w:rFonts w:ascii="標楷體" w:eastAsia="標楷體" w:hAnsi="標楷體" w:cstheme="minorHAnsi" w:hint="eastAsia"/>
          <w:color w:val="000000" w:themeColor="text1"/>
          <w:spacing w:val="-2"/>
          <w:sz w:val="24"/>
          <w:szCs w:val="24"/>
        </w:rPr>
        <w:t>各年級高中生皆可</w:t>
      </w:r>
    </w:p>
    <w:p w14:paraId="5FF8F655" w14:textId="4B036F0E" w:rsidR="00651645" w:rsidRPr="00267ACA" w:rsidRDefault="00166A5E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活動時間</w:t>
      </w:r>
    </w:p>
    <w:p w14:paraId="42414FB1" w14:textId="151E804D" w:rsidR="00651645" w:rsidRPr="00267ACA" w:rsidRDefault="00071780" w:rsidP="00681340">
      <w:pPr>
        <w:pStyle w:val="a3"/>
        <w:adjustRightInd w:val="0"/>
        <w:snapToGrid w:val="0"/>
        <w:spacing w:beforeLines="50" w:before="120"/>
        <w:ind w:firstLineChars="237" w:firstLine="566"/>
        <w:jc w:val="both"/>
        <w:rPr>
          <w:rFonts w:ascii="標楷體" w:eastAsia="標楷體" w:hAnsi="標楷體" w:cstheme="minorHAnsi"/>
          <w:color w:val="000000" w:themeColor="text1"/>
          <w:spacing w:val="-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1"/>
        </w:rPr>
        <w:t>202</w:t>
      </w:r>
      <w:r w:rsidR="006B6720" w:rsidRPr="00267ACA">
        <w:rPr>
          <w:rFonts w:ascii="標楷體" w:eastAsia="標楷體" w:hAnsi="標楷體" w:cstheme="minorHAnsi"/>
          <w:color w:val="000000" w:themeColor="text1"/>
          <w:spacing w:val="-1"/>
        </w:rPr>
        <w:t>4</w:t>
      </w:r>
      <w:r w:rsidRPr="00267ACA">
        <w:rPr>
          <w:rFonts w:ascii="標楷體" w:eastAsia="標楷體" w:hAnsi="標楷體" w:cstheme="minorHAnsi"/>
          <w:color w:val="000000" w:themeColor="text1"/>
          <w:spacing w:val="-1"/>
        </w:rPr>
        <w:t>/0</w:t>
      </w:r>
      <w:r w:rsidR="00865AA1" w:rsidRPr="00267ACA">
        <w:rPr>
          <w:rFonts w:ascii="標楷體" w:eastAsia="標楷體" w:hAnsi="標楷體" w:cstheme="minorHAnsi"/>
          <w:color w:val="000000" w:themeColor="text1"/>
          <w:spacing w:val="-1"/>
        </w:rPr>
        <w:t>7</w:t>
      </w:r>
      <w:r w:rsidRPr="00267ACA">
        <w:rPr>
          <w:rFonts w:ascii="標楷體" w:eastAsia="標楷體" w:hAnsi="標楷體" w:cstheme="minorHAnsi"/>
          <w:color w:val="000000" w:themeColor="text1"/>
          <w:spacing w:val="-1"/>
        </w:rPr>
        <w:t>/</w:t>
      </w:r>
      <w:r w:rsidR="00865AA1" w:rsidRPr="00267ACA">
        <w:rPr>
          <w:rFonts w:ascii="標楷體" w:eastAsia="標楷體" w:hAnsi="標楷體" w:cstheme="minorHAnsi"/>
          <w:color w:val="000000" w:themeColor="text1"/>
          <w:spacing w:val="-1"/>
        </w:rPr>
        <w:t>0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"/>
        </w:rPr>
        <w:t>6、</w:t>
      </w:r>
      <w:r w:rsidR="006B7FDD" w:rsidRPr="00267ACA">
        <w:rPr>
          <w:rFonts w:ascii="標楷體" w:eastAsia="標楷體" w:hAnsi="標楷體" w:cstheme="minorHAnsi"/>
          <w:color w:val="000000" w:themeColor="text1"/>
          <w:spacing w:val="-1"/>
        </w:rPr>
        <w:t>07/0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"/>
        </w:rPr>
        <w:t>7</w:t>
      </w:r>
      <w:r w:rsidR="006B7FDD" w:rsidRPr="00267ACA">
        <w:rPr>
          <w:rFonts w:ascii="標楷體" w:eastAsia="標楷體" w:hAnsi="標楷體" w:cstheme="minorHAnsi"/>
          <w:color w:val="000000" w:themeColor="text1"/>
          <w:spacing w:val="-1"/>
        </w:rPr>
        <w:t xml:space="preserve"> </w:t>
      </w:r>
      <w:r w:rsidR="00865AA1" w:rsidRPr="00267ACA">
        <w:rPr>
          <w:rFonts w:ascii="標楷體" w:eastAsia="標楷體" w:hAnsi="標楷體" w:cstheme="minorHAnsi"/>
          <w:color w:val="000000" w:themeColor="text1"/>
          <w:spacing w:val="-1"/>
        </w:rPr>
        <w:t>(</w:t>
      </w:r>
      <w:r w:rsidR="009802A0" w:rsidRPr="00267ACA">
        <w:rPr>
          <w:rFonts w:ascii="標楷體" w:eastAsia="標楷體" w:hAnsi="標楷體" w:cstheme="minorHAnsi"/>
          <w:color w:val="000000" w:themeColor="text1"/>
          <w:spacing w:val="-1"/>
        </w:rPr>
        <w:t>六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"/>
        </w:rPr>
        <w:t>日</w:t>
      </w:r>
      <w:r w:rsidR="00865AA1" w:rsidRPr="00267ACA">
        <w:rPr>
          <w:rFonts w:ascii="標楷體" w:eastAsia="標楷體" w:hAnsi="標楷體" w:cstheme="minorHAnsi"/>
          <w:color w:val="000000" w:themeColor="text1"/>
          <w:spacing w:val="-1"/>
        </w:rPr>
        <w:t>)，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"/>
        </w:rPr>
        <w:t>10</w:t>
      </w:r>
      <w:r w:rsidR="00865AA1" w:rsidRPr="00267ACA">
        <w:rPr>
          <w:rFonts w:ascii="標楷體" w:eastAsia="標楷體" w:hAnsi="標楷體" w:cstheme="minorHAnsi"/>
        </w:rPr>
        <w:t>：00~1</w:t>
      </w:r>
      <w:r w:rsidR="006B7FDD" w:rsidRPr="00267ACA">
        <w:rPr>
          <w:rFonts w:ascii="標楷體" w:eastAsia="標楷體" w:hAnsi="標楷體" w:cstheme="minorHAnsi" w:hint="eastAsia"/>
        </w:rPr>
        <w:t>5</w:t>
      </w:r>
      <w:r w:rsidR="00865AA1" w:rsidRPr="00267ACA">
        <w:rPr>
          <w:rFonts w:ascii="標楷體" w:eastAsia="標楷體" w:hAnsi="標楷體" w:cstheme="minorHAnsi"/>
        </w:rPr>
        <w:t>：00</w:t>
      </w:r>
      <w:r w:rsidR="006B7FDD" w:rsidRPr="00267ACA">
        <w:rPr>
          <w:rFonts w:ascii="標楷體" w:eastAsia="標楷體" w:hAnsi="標楷體" w:cstheme="minorHAnsi" w:hint="eastAsia"/>
        </w:rPr>
        <w:t>，共10小時</w:t>
      </w:r>
    </w:p>
    <w:p w14:paraId="06361491" w14:textId="5DC83D15" w:rsidR="00651645" w:rsidRPr="00267ACA" w:rsidRDefault="00166A5E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活動地點</w:t>
      </w:r>
    </w:p>
    <w:p w14:paraId="43F4B39B" w14:textId="369122C4" w:rsidR="00651645" w:rsidRPr="00267ACA" w:rsidRDefault="00865AA1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  <w:spacing w:val="-10"/>
        </w:rPr>
      </w:pPr>
      <w:r w:rsidRPr="00267ACA">
        <w:rPr>
          <w:rFonts w:ascii="標楷體" w:eastAsia="標楷體" w:hAnsi="標楷體" w:cstheme="minorHAnsi"/>
          <w:color w:val="000000" w:themeColor="text1"/>
        </w:rPr>
        <w:t>工研院光明新村教室(清華大學旁)</w:t>
      </w:r>
      <w:r w:rsidR="00010D5A" w:rsidRPr="00267ACA">
        <w:rPr>
          <w:rFonts w:ascii="標楷體" w:eastAsia="標楷體" w:hAnsi="標楷體" w:cstheme="minorHAnsi"/>
          <w:color w:val="000000" w:themeColor="text1"/>
        </w:rPr>
        <w:t>（</w:t>
      </w:r>
      <w:r w:rsidR="00010D5A" w:rsidRPr="00267ACA">
        <w:rPr>
          <w:rFonts w:ascii="標楷體" w:eastAsia="標楷體" w:hAnsi="標楷體" w:cstheme="minorHAnsi"/>
          <w:color w:val="000000" w:themeColor="text1"/>
          <w:spacing w:val="-4"/>
        </w:rPr>
        <w:t>新竹市東區</w:t>
      </w:r>
      <w:r w:rsidR="00010D5A" w:rsidRPr="00267ACA">
        <w:rPr>
          <w:rFonts w:ascii="標楷體" w:eastAsia="標楷體" w:hAnsi="標楷體" w:cstheme="minorHAnsi"/>
          <w:color w:val="000000" w:themeColor="text1"/>
          <w:spacing w:val="-10"/>
        </w:rPr>
        <w:t>）</w:t>
      </w:r>
    </w:p>
    <w:p w14:paraId="20A088DF" w14:textId="65406BB1" w:rsidR="00267ACA" w:rsidRPr="00681340" w:rsidRDefault="00267ACA" w:rsidP="002A63DE">
      <w:pPr>
        <w:pStyle w:val="a6"/>
        <w:numPr>
          <w:ilvl w:val="0"/>
          <w:numId w:val="1"/>
        </w:numPr>
        <w:tabs>
          <w:tab w:val="left" w:pos="288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FF0000"/>
          <w:spacing w:val="-4"/>
          <w:sz w:val="24"/>
          <w:szCs w:val="24"/>
        </w:rPr>
      </w:pPr>
      <w:proofErr w:type="gramStart"/>
      <w:r w:rsidRPr="00681340">
        <w:rPr>
          <w:rFonts w:ascii="標楷體" w:eastAsia="標楷體" w:hAnsi="標楷體" w:cstheme="minorHAnsi" w:hint="eastAsia"/>
          <w:color w:val="FF0000"/>
          <w:spacing w:val="-4"/>
          <w:sz w:val="24"/>
          <w:szCs w:val="24"/>
        </w:rPr>
        <w:t>線上報名</w:t>
      </w:r>
      <w:proofErr w:type="gramEnd"/>
      <w:r w:rsidR="005A4E93">
        <w:rPr>
          <w:rFonts w:ascii="標楷體" w:eastAsia="標楷體" w:hAnsi="標楷體" w:cstheme="minorHAnsi" w:hint="eastAsia"/>
          <w:color w:val="FF0000"/>
          <w:spacing w:val="-4"/>
          <w:sz w:val="24"/>
          <w:szCs w:val="24"/>
        </w:rPr>
        <w:t>:</w:t>
      </w:r>
      <w:r w:rsidR="005A4E93" w:rsidRPr="005A4E93">
        <w:t xml:space="preserve"> </w:t>
      </w:r>
      <w:hyperlink r:id="rId9" w:history="1">
        <w:r w:rsidR="005A4E93" w:rsidRPr="005A4E93">
          <w:rPr>
            <w:rStyle w:val="ab"/>
            <w:rFonts w:ascii="標楷體" w:eastAsia="標楷體" w:hAnsi="標楷體" w:cstheme="minorHAnsi"/>
            <w:spacing w:val="-4"/>
            <w:sz w:val="24"/>
            <w:szCs w:val="24"/>
          </w:rPr>
          <w:t>https://www.ssi.org.tw/?p=694</w:t>
        </w:r>
      </w:hyperlink>
    </w:p>
    <w:p w14:paraId="16FF7430" w14:textId="4C119DDB" w:rsidR="00F676D2" w:rsidRPr="00267ACA" w:rsidRDefault="00166A5E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費用</w:t>
      </w:r>
    </w:p>
    <w:p w14:paraId="7C49C10C" w14:textId="642A6DCD" w:rsidR="00684581" w:rsidRPr="00267ACA" w:rsidRDefault="00684581" w:rsidP="002A63DE">
      <w:pPr>
        <w:pStyle w:val="a3"/>
        <w:numPr>
          <w:ilvl w:val="0"/>
          <w:numId w:val="4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267ACA">
        <w:rPr>
          <w:rFonts w:ascii="標楷體" w:eastAsia="標楷體" w:hAnsi="標楷體" w:cstheme="minorHAnsi"/>
          <w:color w:val="000000" w:themeColor="text1"/>
          <w:spacing w:val="-7"/>
        </w:rPr>
        <w:t>課程費用</w:t>
      </w:r>
      <w:r w:rsidR="00267ACA" w:rsidRPr="00267ACA">
        <w:rPr>
          <w:rFonts w:ascii="標楷體" w:eastAsia="標楷體" w:hAnsi="標楷體" w:cstheme="minorHAnsi" w:hint="eastAsia"/>
        </w:rPr>
        <w:t>5</w:t>
      </w:r>
      <w:r w:rsidR="00F64F8A" w:rsidRPr="00267ACA">
        <w:rPr>
          <w:rFonts w:ascii="標楷體" w:eastAsia="標楷體" w:hAnsi="標楷體" w:cstheme="minorHAnsi"/>
        </w:rPr>
        <w:t>,000</w:t>
      </w:r>
      <w:r w:rsidRPr="00267ACA">
        <w:rPr>
          <w:rFonts w:ascii="標楷體" w:eastAsia="標楷體" w:hAnsi="標楷體" w:cstheme="minorHAnsi"/>
          <w:color w:val="000000" w:themeColor="text1"/>
          <w:spacing w:val="-7"/>
        </w:rPr>
        <w:t>元，含午餐</w:t>
      </w:r>
      <w:r w:rsidR="00761131">
        <w:rPr>
          <w:rFonts w:ascii="標楷體" w:eastAsia="標楷體" w:hAnsi="標楷體" w:cs="Times New Roman" w:hint="eastAsia"/>
          <w:color w:val="000000" w:themeColor="text1"/>
          <w:spacing w:val="-7"/>
        </w:rPr>
        <w:t>、結業證書</w:t>
      </w:r>
    </w:p>
    <w:p w14:paraId="4403306F" w14:textId="1AF4F09D" w:rsidR="009F2C27" w:rsidRPr="009F2C27" w:rsidRDefault="009F2C27" w:rsidP="002A63DE">
      <w:pPr>
        <w:pStyle w:val="a3"/>
        <w:numPr>
          <w:ilvl w:val="0"/>
          <w:numId w:val="4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9F2C27">
        <w:rPr>
          <w:rFonts w:ascii="標楷體" w:eastAsia="標楷體" w:hAnsi="標楷體" w:cstheme="minorHAnsi" w:hint="eastAsia"/>
          <w:color w:val="000000" w:themeColor="text1"/>
          <w:spacing w:val="-7"/>
        </w:rPr>
        <w:t>優惠：兩人同行九五折，同時報2堂課九五折</w:t>
      </w:r>
    </w:p>
    <w:p w14:paraId="322BD6DD" w14:textId="45D8A054" w:rsidR="008716EA" w:rsidRPr="00267ACA" w:rsidRDefault="008716EA" w:rsidP="002A63DE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講師介紹</w:t>
      </w:r>
    </w:p>
    <w:p w14:paraId="2FAA4528" w14:textId="3799BA07" w:rsidR="008716EA" w:rsidRDefault="009802A0" w:rsidP="00681340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236" w:firstLine="566"/>
        <w:jc w:val="both"/>
        <w:rPr>
          <w:rFonts w:ascii="標楷體" w:eastAsia="標楷體" w:hAnsi="標楷體" w:cstheme="minorHAnsi"/>
          <w:color w:val="000000" w:themeColor="text1"/>
          <w:spacing w:val="-1"/>
          <w:sz w:val="24"/>
          <w:szCs w:val="24"/>
        </w:rPr>
      </w:pPr>
      <w:r w:rsidRPr="00267ACA">
        <w:rPr>
          <w:rFonts w:ascii="標楷體" w:eastAsia="標楷體" w:hAnsi="標楷體" w:cstheme="minorHAnsi" w:hint="eastAsia"/>
          <w:sz w:val="24"/>
          <w:szCs w:val="24"/>
        </w:rPr>
        <w:t>王</w:t>
      </w:r>
      <w:r w:rsidR="006B7FDD" w:rsidRPr="00267ACA">
        <w:rPr>
          <w:rFonts w:ascii="標楷體" w:eastAsia="標楷體" w:hAnsi="標楷體" w:cstheme="minorHAnsi" w:hint="eastAsia"/>
          <w:sz w:val="24"/>
          <w:szCs w:val="24"/>
        </w:rPr>
        <w:t>志軒</w:t>
      </w:r>
      <w:r w:rsidR="008716EA" w:rsidRPr="00267ACA">
        <w:rPr>
          <w:rFonts w:ascii="標楷體" w:eastAsia="標楷體" w:hAnsi="標楷體" w:cstheme="minorHAnsi"/>
          <w:color w:val="000000" w:themeColor="text1"/>
          <w:spacing w:val="-1"/>
          <w:sz w:val="24"/>
          <w:szCs w:val="24"/>
        </w:rPr>
        <w:t xml:space="preserve"> </w:t>
      </w:r>
      <w:r w:rsidR="005A4E93">
        <w:rPr>
          <w:rFonts w:ascii="標楷體" w:eastAsia="標楷體" w:hAnsi="標楷體" w:cstheme="minorHAnsi" w:hint="eastAsia"/>
          <w:color w:val="000000" w:themeColor="text1"/>
          <w:spacing w:val="-1"/>
          <w:sz w:val="24"/>
          <w:szCs w:val="24"/>
        </w:rPr>
        <w:t>教授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"/>
          <w:sz w:val="24"/>
          <w:szCs w:val="24"/>
        </w:rPr>
        <w:t>/現任</w:t>
      </w:r>
      <w:r w:rsidR="00681340">
        <w:rPr>
          <w:rFonts w:ascii="標楷體" w:eastAsia="標楷體" w:hAnsi="標楷體" w:cstheme="minorHAnsi" w:hint="eastAsia"/>
          <w:color w:val="000000" w:themeColor="text1"/>
          <w:spacing w:val="-1"/>
          <w:sz w:val="24"/>
          <w:szCs w:val="24"/>
        </w:rPr>
        <w:t>國立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"/>
          <w:sz w:val="24"/>
          <w:szCs w:val="24"/>
        </w:rPr>
        <w:t>陽明交通大學教授</w:t>
      </w:r>
    </w:p>
    <w:p w14:paraId="21FE1786" w14:textId="325FBAE1" w:rsidR="005A4E93" w:rsidRPr="00267ACA" w:rsidRDefault="005A4E93" w:rsidP="00681340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236" w:firstLine="566"/>
        <w:jc w:val="both"/>
        <w:rPr>
          <w:rFonts w:ascii="標楷體" w:eastAsia="標楷體" w:hAnsi="標楷體" w:cstheme="minorHAnsi"/>
          <w:sz w:val="24"/>
          <w:szCs w:val="24"/>
        </w:rPr>
      </w:pPr>
      <w:r w:rsidRPr="005A4E93">
        <w:rPr>
          <w:rFonts w:ascii="標楷體" w:eastAsia="標楷體" w:hAnsi="標楷體" w:cstheme="minorHAnsi" w:hint="eastAsia"/>
          <w:sz w:val="24"/>
          <w:szCs w:val="24"/>
        </w:rPr>
        <w:lastRenderedPageBreak/>
        <w:t>研究專長：資料採礦與數據分析</w:t>
      </w:r>
      <w:r w:rsidRPr="005A4E93">
        <w:rPr>
          <w:rFonts w:ascii="標楷體" w:eastAsia="標楷體" w:hAnsi="標楷體" w:cstheme="minorHAnsi"/>
          <w:sz w:val="24"/>
          <w:szCs w:val="24"/>
        </w:rPr>
        <w:t>;時間序列與機器學習;產品開發與技術預測;服務科學與營運管理</w:t>
      </w:r>
    </w:p>
    <w:p w14:paraId="27094261" w14:textId="228B900F" w:rsidR="00651645" w:rsidRPr="00267ACA" w:rsidRDefault="00912B16" w:rsidP="002A63DE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ind w:left="709" w:hanging="567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報名方式</w:t>
      </w:r>
    </w:p>
    <w:p w14:paraId="2BC8659E" w14:textId="75EE6D2F" w:rsidR="00651645" w:rsidRPr="00267ACA" w:rsidRDefault="00912B16" w:rsidP="002A63DE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010D5A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時間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：即日起報名至</w:t>
      </w:r>
      <w:r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202</w:t>
      </w:r>
      <w:r w:rsidR="00CE6F2C"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4</w:t>
      </w:r>
      <w:r w:rsidRPr="00267ACA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年</w:t>
      </w:r>
      <w:r w:rsidR="00F64F8A"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6</w:t>
      </w:r>
      <w:r w:rsidRPr="00267ACA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月</w:t>
      </w:r>
      <w:r w:rsidR="00F64F8A" w:rsidRPr="00267ACA">
        <w:rPr>
          <w:rFonts w:ascii="標楷體" w:eastAsia="標楷體" w:hAnsi="標楷體" w:cstheme="minorHAnsi"/>
          <w:color w:val="000000" w:themeColor="text1"/>
          <w:spacing w:val="-13"/>
          <w:sz w:val="24"/>
          <w:szCs w:val="24"/>
        </w:rPr>
        <w:t>2</w:t>
      </w:r>
      <w:r w:rsidR="006B7FDD" w:rsidRPr="00267ACA">
        <w:rPr>
          <w:rFonts w:ascii="標楷體" w:eastAsia="標楷體" w:hAnsi="標楷體" w:cstheme="minorHAnsi" w:hint="eastAsia"/>
          <w:color w:val="000000" w:themeColor="text1"/>
          <w:spacing w:val="-13"/>
          <w:sz w:val="24"/>
          <w:szCs w:val="24"/>
        </w:rPr>
        <w:t>9</w:t>
      </w:r>
      <w:r w:rsidRPr="00267ACA">
        <w:rPr>
          <w:rFonts w:ascii="標楷體" w:eastAsia="標楷體" w:hAnsi="標楷體" w:cstheme="minorHAnsi"/>
          <w:color w:val="000000" w:themeColor="text1"/>
          <w:spacing w:val="-9"/>
          <w:sz w:val="24"/>
          <w:szCs w:val="24"/>
        </w:rPr>
        <w:t>日</w:t>
      </w:r>
      <w:proofErr w:type="gramStart"/>
      <w:r w:rsidRPr="00267ACA">
        <w:rPr>
          <w:rFonts w:ascii="標楷體" w:eastAsia="標楷體" w:hAnsi="標楷體" w:cstheme="minorHAnsi"/>
          <w:color w:val="000000" w:themeColor="text1"/>
          <w:spacing w:val="-9"/>
          <w:sz w:val="24"/>
          <w:szCs w:val="24"/>
        </w:rPr>
        <w:t>止</w:t>
      </w:r>
      <w:proofErr w:type="gramEnd"/>
    </w:p>
    <w:p w14:paraId="1A833731" w14:textId="061D5F22" w:rsidR="004F19C7" w:rsidRPr="00267ACA" w:rsidRDefault="00912B16" w:rsidP="002A63DE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4F19C7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方式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</w:t>
      </w:r>
      <w:proofErr w:type="gramStart"/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一律</w:t>
      </w:r>
      <w:r w:rsidR="00E10414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線上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proofErr w:type="gramEnd"/>
      <w:r w:rsidR="005A4E93">
        <w:rPr>
          <w:rFonts w:ascii="標楷體" w:eastAsia="標楷體" w:hAnsi="標楷體" w:cstheme="minorHAnsi" w:hint="eastAsia"/>
          <w:color w:val="000000" w:themeColor="text1"/>
          <w:spacing w:val="-4"/>
          <w:sz w:val="24"/>
          <w:szCs w:val="24"/>
        </w:rPr>
        <w:t xml:space="preserve"> </w:t>
      </w:r>
      <w:hyperlink r:id="rId10" w:history="1">
        <w:r w:rsidR="005A4E93" w:rsidRPr="005A4E93">
          <w:rPr>
            <w:rStyle w:val="ab"/>
            <w:rFonts w:ascii="標楷體" w:eastAsia="標楷體" w:hAnsi="標楷體" w:cstheme="minorHAnsi"/>
            <w:spacing w:val="-4"/>
            <w:sz w:val="24"/>
            <w:szCs w:val="24"/>
          </w:rPr>
          <w:t>https://www.ssi.org.tw/?p=694</w:t>
        </w:r>
      </w:hyperlink>
    </w:p>
    <w:p w14:paraId="2B0A2112" w14:textId="5B23FBBA" w:rsidR="00651645" w:rsidRPr="00267ACA" w:rsidRDefault="0073726F" w:rsidP="002A63DE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繳費完畢即報名完成。回傳繳費單，</w:t>
      </w:r>
      <w:hyperlink r:id="rId11" w:history="1">
        <w:r w:rsidRPr="00267ACA">
          <w:rPr>
            <w:rFonts w:ascii="標楷體" w:eastAsia="標楷體" w:hAnsi="標楷體" w:cstheme="minorHAnsi"/>
            <w:color w:val="000000" w:themeColor="text1"/>
            <w:spacing w:val="-4"/>
            <w:sz w:val="24"/>
            <w:szCs w:val="24"/>
          </w:rPr>
          <w:t>確認完成報名</w:t>
        </w:r>
        <w:r w:rsidRPr="00267ACA">
          <w:rPr>
            <w:rFonts w:ascii="標楷體" w:eastAsia="標楷體" w:hAnsi="標楷體" w:cstheme="minorHAnsi"/>
            <w:color w:val="000000" w:themeColor="text1"/>
            <w:spacing w:val="-4"/>
            <w:sz w:val="24"/>
            <w:szCs w:val="24"/>
            <w:u w:val="single"/>
          </w:rPr>
          <w:t>service@ssi.org.tw</w:t>
        </w:r>
      </w:hyperlink>
    </w:p>
    <w:p w14:paraId="5CEFF624" w14:textId="40C76BC3" w:rsidR="00651645" w:rsidRPr="00267ACA" w:rsidRDefault="00912B16" w:rsidP="002A63DE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繳費方式</w:t>
      </w:r>
    </w:p>
    <w:p w14:paraId="0FC23699" w14:textId="77777777" w:rsidR="00267ACA" w:rsidRPr="00267ACA" w:rsidRDefault="00732DEA" w:rsidP="00681340">
      <w:pPr>
        <w:adjustRightInd w:val="0"/>
        <w:snapToGrid w:val="0"/>
        <w:spacing w:beforeLines="50" w:before="120"/>
        <w:ind w:left="1" w:firstLineChars="235" w:firstLine="564"/>
        <w:jc w:val="both"/>
        <w:rPr>
          <w:rFonts w:ascii="標楷體" w:eastAsia="標楷體" w:hAnsi="標楷體" w:cstheme="minorHAnsi"/>
          <w:color w:val="000000" w:themeColor="text1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z w:val="24"/>
          <w:szCs w:val="24"/>
        </w:rPr>
        <w:t>戶名：中華系統性創新學會</w:t>
      </w:r>
    </w:p>
    <w:p w14:paraId="7265AE39" w14:textId="77777777" w:rsidR="00267ACA" w:rsidRPr="00267ACA" w:rsidRDefault="00DD0EC7" w:rsidP="00681340">
      <w:pPr>
        <w:adjustRightInd w:val="0"/>
        <w:snapToGrid w:val="0"/>
        <w:spacing w:beforeLines="50" w:before="120"/>
        <w:ind w:left="1" w:firstLineChars="235" w:firstLine="564"/>
        <w:jc w:val="both"/>
        <w:rPr>
          <w:rFonts w:ascii="標楷體" w:eastAsia="標楷體" w:hAnsi="標楷體" w:cstheme="minorHAnsi"/>
          <w:color w:val="000000" w:themeColor="text1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z w:val="24"/>
          <w:szCs w:val="24"/>
        </w:rPr>
        <w:t>銀行：兆豐國際商業銀行</w:t>
      </w:r>
      <w:r w:rsidR="00A41C05" w:rsidRPr="00267ACA">
        <w:rPr>
          <w:rFonts w:ascii="標楷體" w:eastAsia="標楷體" w:hAnsi="標楷體" w:cstheme="minorHAnsi"/>
          <w:color w:val="000000" w:themeColor="text1"/>
          <w:sz w:val="24"/>
          <w:szCs w:val="24"/>
        </w:rPr>
        <w:t>(017)</w:t>
      </w:r>
      <w:r w:rsidRPr="00267ACA">
        <w:rPr>
          <w:rFonts w:ascii="標楷體" w:eastAsia="標楷體" w:hAnsi="標楷體" w:cstheme="minorHAnsi"/>
          <w:color w:val="000000" w:themeColor="text1"/>
          <w:sz w:val="24"/>
          <w:szCs w:val="24"/>
        </w:rPr>
        <w:t xml:space="preserve"> 竹科新安分行</w:t>
      </w:r>
      <w:r w:rsidR="00A41C05" w:rsidRPr="00267ACA">
        <w:rPr>
          <w:rFonts w:ascii="標楷體" w:eastAsia="標楷體" w:hAnsi="標楷體" w:cstheme="minorHAnsi"/>
          <w:color w:val="000000" w:themeColor="text1"/>
          <w:sz w:val="24"/>
          <w:szCs w:val="24"/>
        </w:rPr>
        <w:t>(0206)</w:t>
      </w:r>
    </w:p>
    <w:p w14:paraId="68A0664D" w14:textId="4F2C527F" w:rsidR="0084020D" w:rsidRPr="00267ACA" w:rsidRDefault="00DD0EC7" w:rsidP="00681340">
      <w:pPr>
        <w:adjustRightInd w:val="0"/>
        <w:snapToGrid w:val="0"/>
        <w:spacing w:beforeLines="50" w:before="120"/>
        <w:ind w:left="1" w:firstLineChars="235" w:firstLine="564"/>
        <w:jc w:val="both"/>
        <w:rPr>
          <w:rFonts w:ascii="標楷體" w:eastAsia="標楷體" w:hAnsi="標楷體" w:cstheme="minorHAnsi"/>
          <w:color w:val="000000" w:themeColor="text1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z w:val="24"/>
          <w:szCs w:val="24"/>
        </w:rPr>
        <w:t>帳號：020-09-10136-1</w:t>
      </w:r>
    </w:p>
    <w:p w14:paraId="1EF3D2BA" w14:textId="77777777" w:rsidR="00A00634" w:rsidRPr="00267ACA" w:rsidRDefault="00A00634" w:rsidP="002A63DE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主辦單位：</w:t>
      </w:r>
    </w:p>
    <w:p w14:paraId="0AE7DDF3" w14:textId="77777777" w:rsidR="00A00634" w:rsidRPr="00267ACA" w:rsidRDefault="00A00634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</w:rPr>
      </w:pPr>
      <w:bookmarkStart w:id="1" w:name="_Hlk148618631"/>
      <w:r w:rsidRPr="00267ACA">
        <w:rPr>
          <w:rFonts w:ascii="標楷體" w:eastAsia="標楷體" w:hAnsi="標楷體" w:cstheme="minorHAnsi"/>
          <w:color w:val="000000" w:themeColor="text1"/>
          <w:spacing w:val="-1"/>
        </w:rPr>
        <w:t>中華系統性創新學會</w:t>
      </w:r>
    </w:p>
    <w:p w14:paraId="7C3A657A" w14:textId="77777777" w:rsidR="00A00634" w:rsidRPr="00267ACA" w:rsidRDefault="00A00634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50505"/>
        </w:rPr>
        <w:t>亞卓國際顧問股份有限公司</w:t>
      </w:r>
    </w:p>
    <w:bookmarkEnd w:id="1"/>
    <w:p w14:paraId="5138068C" w14:textId="3A5E4F51" w:rsidR="00651645" w:rsidRPr="00267ACA" w:rsidRDefault="00912B16" w:rsidP="002A63DE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聯絡資訊：</w:t>
      </w:r>
    </w:p>
    <w:p w14:paraId="584FD12E" w14:textId="0D7C3952" w:rsidR="006B7FDD" w:rsidRPr="00267ACA" w:rsidRDefault="00DD0EC7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</w:rPr>
      </w:pPr>
      <w:bookmarkStart w:id="2" w:name="_Hlk126314446"/>
      <w:r w:rsidRPr="00267ACA">
        <w:rPr>
          <w:rFonts w:ascii="標楷體" w:eastAsia="標楷體" w:hAnsi="標楷體" w:cstheme="minorHAnsi"/>
          <w:color w:val="000000" w:themeColor="text1"/>
        </w:rPr>
        <w:t>中華系統性創新學會</w:t>
      </w:r>
      <w:bookmarkEnd w:id="2"/>
      <w:r w:rsidR="006B7FDD" w:rsidRPr="00267ACA">
        <w:rPr>
          <w:rFonts w:ascii="標楷體" w:eastAsia="標楷體" w:hAnsi="標楷體" w:cstheme="minorHAnsi" w:hint="eastAsia"/>
          <w:color w:val="000000" w:themeColor="text1"/>
        </w:rPr>
        <w:t>，</w:t>
      </w:r>
      <w:r w:rsidR="006B7FDD" w:rsidRPr="00267ACA">
        <w:rPr>
          <w:rFonts w:ascii="標楷體" w:eastAsia="標楷體" w:hAnsi="標楷體" w:cstheme="minorHAnsi"/>
          <w:color w:val="000000" w:themeColor="text1"/>
          <w:spacing w:val="-3"/>
        </w:rPr>
        <w:t>服務時間：每週</w:t>
      </w:r>
      <w:proofErr w:type="gramStart"/>
      <w:r w:rsidR="006B7FDD" w:rsidRPr="00267ACA">
        <w:rPr>
          <w:rFonts w:ascii="標楷體" w:eastAsia="標楷體" w:hAnsi="標楷體" w:cstheme="minorHAnsi"/>
          <w:color w:val="000000" w:themeColor="text1"/>
          <w:spacing w:val="-3"/>
        </w:rPr>
        <w:t>一</w:t>
      </w:r>
      <w:proofErr w:type="gramEnd"/>
      <w:r w:rsidR="006B7FDD" w:rsidRPr="00267ACA">
        <w:rPr>
          <w:rFonts w:ascii="標楷體" w:eastAsia="標楷體" w:hAnsi="標楷體" w:cstheme="minorHAnsi"/>
          <w:color w:val="000000" w:themeColor="text1"/>
          <w:spacing w:val="-3"/>
        </w:rPr>
        <w:t xml:space="preserve">至週五 </w:t>
      </w:r>
      <w:r w:rsidR="006B7FDD" w:rsidRPr="00267ACA">
        <w:rPr>
          <w:rFonts w:ascii="標楷體" w:eastAsia="標楷體" w:hAnsi="標楷體" w:cstheme="minorHAnsi"/>
          <w:color w:val="000000" w:themeColor="text1"/>
          <w:spacing w:val="-2"/>
        </w:rPr>
        <w:t>09:00~18:00</w:t>
      </w:r>
    </w:p>
    <w:p w14:paraId="360895E1" w14:textId="1EA8D584" w:rsidR="00A00634" w:rsidRPr="00267ACA" w:rsidRDefault="00DD0EC7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</w:rPr>
        <w:t>電話：03-5723200，傳真：03-5723210</w:t>
      </w:r>
      <w:r w:rsidR="0073140C" w:rsidRPr="00267ACA">
        <w:rPr>
          <w:rFonts w:ascii="標楷體" w:eastAsia="標楷體" w:hAnsi="標楷體" w:cstheme="minorHAnsi" w:hint="eastAsia"/>
          <w:color w:val="000000" w:themeColor="text1"/>
        </w:rPr>
        <w:t>，</w:t>
      </w:r>
      <w:r w:rsidR="00912B16" w:rsidRPr="00267ACA">
        <w:rPr>
          <w:rFonts w:ascii="標楷體" w:eastAsia="標楷體" w:hAnsi="標楷體" w:cstheme="minorHAnsi"/>
          <w:color w:val="000000" w:themeColor="text1"/>
          <w:spacing w:val="-2"/>
        </w:rPr>
        <w:t>聯絡信箱</w:t>
      </w:r>
      <w:r w:rsidR="00824319" w:rsidRPr="00267ACA">
        <w:rPr>
          <w:rFonts w:ascii="標楷體" w:eastAsia="標楷體" w:hAnsi="標楷體" w:cstheme="minorHAnsi"/>
          <w:color w:val="000000" w:themeColor="text1"/>
          <w:spacing w:val="-3"/>
        </w:rPr>
        <w:t>：</w:t>
      </w:r>
      <w:r w:rsidR="00F02F17" w:rsidRPr="00267ACA">
        <w:rPr>
          <w:rFonts w:ascii="標楷體" w:eastAsia="標楷體" w:hAnsi="標楷體" w:cstheme="minorHAnsi"/>
          <w:color w:val="000000" w:themeColor="text1"/>
          <w:spacing w:val="-3"/>
        </w:rPr>
        <w:t xml:space="preserve"> </w:t>
      </w:r>
      <w:hyperlink r:id="rId12" w:history="1">
        <w:r w:rsidRPr="00267ACA">
          <w:rPr>
            <w:rStyle w:val="ab"/>
            <w:rFonts w:ascii="標楷體" w:eastAsia="標楷體" w:hAnsi="標楷體" w:cstheme="minorHAnsi"/>
            <w:color w:val="000000" w:themeColor="text1"/>
          </w:rPr>
          <w:t>service@ssi.org.tw</w:t>
        </w:r>
      </w:hyperlink>
    </w:p>
    <w:p w14:paraId="1B42D361" w14:textId="381FC656" w:rsidR="00DD0EC7" w:rsidRPr="00267ACA" w:rsidRDefault="00A00634" w:rsidP="00681340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</w:rPr>
        <w:t>新竹市光復路二段352號6樓</w:t>
      </w:r>
    </w:p>
    <w:p w14:paraId="16395BA7" w14:textId="5F22453F" w:rsidR="00651645" w:rsidRPr="00267ACA" w:rsidRDefault="00912B16" w:rsidP="002A63DE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ind w:left="567" w:hanging="425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備註</w:t>
      </w:r>
    </w:p>
    <w:p w14:paraId="1D551E21" w14:textId="78BABF9E" w:rsidR="00247553" w:rsidRPr="00267ACA" w:rsidRDefault="00D638FF" w:rsidP="002A63DE">
      <w:pPr>
        <w:pStyle w:val="a3"/>
        <w:numPr>
          <w:ilvl w:val="0"/>
          <w:numId w:val="3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主辦方有權調整實體活動之主題與進行方式，</w:t>
      </w:r>
      <w:r w:rsidR="00247553" w:rsidRPr="00267ACA">
        <w:rPr>
          <w:rFonts w:ascii="標楷體" w:eastAsia="標楷體" w:hAnsi="標楷體" w:cstheme="minorHAnsi"/>
          <w:color w:val="000000" w:themeColor="text1"/>
          <w:spacing w:val="-4"/>
        </w:rPr>
        <w:t>保有修改及終止本活動之權力。</w:t>
      </w:r>
    </w:p>
    <w:p w14:paraId="2B9BE47F" w14:textId="4F70C03B" w:rsidR="00247553" w:rsidRPr="00267ACA" w:rsidRDefault="00247553" w:rsidP="002A63DE">
      <w:pPr>
        <w:pStyle w:val="a6"/>
        <w:numPr>
          <w:ilvl w:val="0"/>
          <w:numId w:val="3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如</w:t>
      </w:r>
      <w:r w:rsidR="00681340">
        <w:rPr>
          <w:rFonts w:ascii="標楷體" w:eastAsia="標楷體" w:hAnsi="標楷體" w:cstheme="minorHAnsi" w:hint="eastAsia"/>
          <w:color w:val="000000" w:themeColor="text1"/>
          <w:spacing w:val="-4"/>
          <w:sz w:val="24"/>
          <w:szCs w:val="24"/>
        </w:rPr>
        <w:t>遇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天災、人為不可抗力等因素，造成營隊活動有必要臨時終止，主辦單位保有活動更改權，退費方式將另行通知。</w:t>
      </w:r>
    </w:p>
    <w:sectPr w:rsidR="00247553" w:rsidRPr="00267ACA" w:rsidSect="00D14FE5">
      <w:headerReference w:type="default" r:id="rId13"/>
      <w:footerReference w:type="default" r:id="rId14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698BF" w14:textId="77777777" w:rsidR="00D14FE5" w:rsidRDefault="00D14FE5">
      <w:r>
        <w:separator/>
      </w:r>
    </w:p>
  </w:endnote>
  <w:endnote w:type="continuationSeparator" w:id="0">
    <w:p w14:paraId="7C8B3699" w14:textId="77777777" w:rsidR="00D14FE5" w:rsidRDefault="00D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59AA70A5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 w:rsidR="00E1623C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59AA70A5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 w:rsidR="00E1623C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009E2" w14:textId="77777777" w:rsidR="00D14FE5" w:rsidRDefault="00D14FE5">
      <w:r>
        <w:separator/>
      </w:r>
    </w:p>
  </w:footnote>
  <w:footnote w:type="continuationSeparator" w:id="0">
    <w:p w14:paraId="48DBA298" w14:textId="77777777" w:rsidR="00D14FE5" w:rsidRDefault="00D1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78B3" w14:textId="70FA2811" w:rsidR="00BD5221" w:rsidRDefault="0073726F">
    <w:pPr>
      <w:pStyle w:val="a7"/>
    </w:pPr>
    <w:r w:rsidRPr="00FF01F6">
      <w:rPr>
        <w:rFonts w:ascii="標楷體" w:eastAsia="標楷體" w:hAnsi="標楷體" w:cs="Times New Roman"/>
        <w:noProof/>
        <w:color w:val="000000" w:themeColor="text1"/>
        <w:spacing w:val="-1"/>
      </w:rPr>
      <w:drawing>
        <wp:anchor distT="0" distB="0" distL="114300" distR="114300" simplePos="0" relativeHeight="251662848" behindDoc="1" locked="0" layoutInCell="1" allowOverlap="1" wp14:anchorId="766EC8B1" wp14:editId="438DFC18">
          <wp:simplePos x="0" y="0"/>
          <wp:positionH relativeFrom="column">
            <wp:posOffset>-126521</wp:posOffset>
          </wp:positionH>
          <wp:positionV relativeFrom="page">
            <wp:posOffset>109029</wp:posOffset>
          </wp:positionV>
          <wp:extent cx="1828800" cy="583229"/>
          <wp:effectExtent l="0" t="0" r="0" b="7620"/>
          <wp:wrapNone/>
          <wp:docPr id="75165792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464C7" w14:textId="64BCF65E" w:rsidR="006B7FDD" w:rsidRPr="00D17CEB" w:rsidRDefault="00743F33" w:rsidP="006B7FDD">
    <w:pPr>
      <w:ind w:left="570"/>
      <w:jc w:val="both"/>
      <w:rPr>
        <w:rFonts w:ascii="新細明體" w:hAnsi="新細明體"/>
      </w:rPr>
    </w:pPr>
    <w:r>
      <w:rPr>
        <w:rFonts w:hint="eastAsia"/>
        <w:sz w:val="20"/>
        <w:szCs w:val="20"/>
      </w:rPr>
      <w:t xml:space="preserve">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</w:t>
    </w:r>
    <w:r w:rsidR="00F50E52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6B7FDD">
      <w:rPr>
        <w:rFonts w:hint="eastAsia"/>
        <w:sz w:val="20"/>
        <w:szCs w:val="20"/>
      </w:rPr>
      <w:t xml:space="preserve">         </w:t>
    </w:r>
    <w:r w:rsidRPr="00BD5221">
      <w:rPr>
        <w:rFonts w:hint="eastAsia"/>
        <w:sz w:val="20"/>
        <w:szCs w:val="20"/>
      </w:rPr>
      <w:t xml:space="preserve">    </w:t>
    </w:r>
    <w:r w:rsidR="008716EA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4C4CDB" w:rsidRPr="00B25243">
      <w:rPr>
        <w:rFonts w:asciiTheme="minorHAnsi" w:hAnsiTheme="minorHAnsi" w:cstheme="minorHAnsi"/>
        <w:sz w:val="20"/>
        <w:szCs w:val="20"/>
      </w:rPr>
      <w:t>070</w:t>
    </w:r>
    <w:r w:rsidR="006B7FDD">
      <w:rPr>
        <w:rFonts w:asciiTheme="minorHAnsi" w:hAnsiTheme="minorHAnsi" w:cstheme="minorHAnsi" w:hint="eastAsia"/>
        <w:sz w:val="20"/>
        <w:szCs w:val="20"/>
      </w:rPr>
      <w:t>6</w:t>
    </w:r>
    <w:r w:rsidR="006B7FDD" w:rsidRPr="006B7FDD">
      <w:rPr>
        <w:rFonts w:asciiTheme="minorHAnsi" w:eastAsia="標楷體" w:hAnsiTheme="minorHAnsi" w:cstheme="minorHAnsi"/>
        <w:noProof/>
        <w:color w:val="000000" w:themeColor="text1"/>
        <w:spacing w:val="-1"/>
        <w:sz w:val="20"/>
        <w:szCs w:val="20"/>
      </w:rPr>
      <w:drawing>
        <wp:anchor distT="0" distB="0" distL="114300" distR="114300" simplePos="0" relativeHeight="251664896" behindDoc="1" locked="0" layoutInCell="1" allowOverlap="1" wp14:anchorId="57D64231" wp14:editId="51B627E5">
          <wp:simplePos x="0" y="0"/>
          <wp:positionH relativeFrom="column">
            <wp:posOffset>-236346</wp:posOffset>
          </wp:positionH>
          <wp:positionV relativeFrom="page">
            <wp:posOffset>97900</wp:posOffset>
          </wp:positionV>
          <wp:extent cx="1828800" cy="583229"/>
          <wp:effectExtent l="0" t="0" r="0" b="7620"/>
          <wp:wrapNone/>
          <wp:docPr id="211592088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FDD" w:rsidRPr="006B7FDD">
      <w:rPr>
        <w:rFonts w:ascii="新細明體" w:hAnsi="新細明體" w:hint="eastAsia"/>
        <w:sz w:val="20"/>
        <w:szCs w:val="20"/>
      </w:rPr>
      <w:t>數位金融與智慧理財營</w:t>
    </w:r>
  </w:p>
  <w:p w14:paraId="2D88B288" w14:textId="0B9B1737" w:rsidR="00BD5221" w:rsidRPr="00B77974" w:rsidRDefault="00BD5221" w:rsidP="0066259E">
    <w:pPr>
      <w:pStyle w:val="a7"/>
      <w:adjustRightInd w:val="0"/>
      <w:snapToGrid w:val="0"/>
      <w:spacing w:line="24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831FA"/>
    <w:multiLevelType w:val="hybridMultilevel"/>
    <w:tmpl w:val="93746B02"/>
    <w:lvl w:ilvl="0" w:tplc="0409000F">
      <w:start w:val="1"/>
      <w:numFmt w:val="decimal"/>
      <w:lvlText w:val="%1."/>
      <w:lvlJc w:val="left"/>
      <w:pPr>
        <w:ind w:left="1046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49A50199"/>
    <w:multiLevelType w:val="hybridMultilevel"/>
    <w:tmpl w:val="EE6C62B2"/>
    <w:lvl w:ilvl="0" w:tplc="B7C0E56C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bCs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57D4E96E">
      <w:start w:val="1"/>
      <w:numFmt w:val="taiwaneseCountingThousand"/>
      <w:lvlText w:val="（%4）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557C4EE3"/>
    <w:multiLevelType w:val="hybridMultilevel"/>
    <w:tmpl w:val="213ED1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5B3F5C"/>
    <w:multiLevelType w:val="hybridMultilevel"/>
    <w:tmpl w:val="0482550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32"/>
        <w:szCs w:val="3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4F502572">
      <w:start w:val="1"/>
      <w:numFmt w:val="decimal"/>
      <w:lvlText w:val="%4."/>
      <w:lvlJc w:val="left"/>
      <w:pPr>
        <w:ind w:left="1920" w:hanging="480"/>
      </w:pPr>
      <w:rPr>
        <w:rFonts w:eastAsiaTheme="majorEastAsia" w:hint="default"/>
        <w:b w:val="0"/>
        <w:bCs/>
        <w:i w:val="0"/>
        <w:sz w:val="24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7575254">
    <w:abstractNumId w:val="1"/>
  </w:num>
  <w:num w:numId="2" w16cid:durableId="1050496749">
    <w:abstractNumId w:val="3"/>
  </w:num>
  <w:num w:numId="3" w16cid:durableId="575632446">
    <w:abstractNumId w:val="2"/>
  </w:num>
  <w:num w:numId="4" w16cid:durableId="151822630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30297"/>
    <w:rsid w:val="0004381B"/>
    <w:rsid w:val="00052DDB"/>
    <w:rsid w:val="00053105"/>
    <w:rsid w:val="00071780"/>
    <w:rsid w:val="0007318C"/>
    <w:rsid w:val="00075C0A"/>
    <w:rsid w:val="00091611"/>
    <w:rsid w:val="0009350F"/>
    <w:rsid w:val="000A10D2"/>
    <w:rsid w:val="000D60D6"/>
    <w:rsid w:val="000E6E77"/>
    <w:rsid w:val="00110815"/>
    <w:rsid w:val="00111E0F"/>
    <w:rsid w:val="0011607B"/>
    <w:rsid w:val="00157652"/>
    <w:rsid w:val="00166A5E"/>
    <w:rsid w:val="00186205"/>
    <w:rsid w:val="001C4CA8"/>
    <w:rsid w:val="001C6DFD"/>
    <w:rsid w:val="001E54E4"/>
    <w:rsid w:val="00247553"/>
    <w:rsid w:val="00267ACA"/>
    <w:rsid w:val="00287ACF"/>
    <w:rsid w:val="002918F4"/>
    <w:rsid w:val="002926CA"/>
    <w:rsid w:val="002A63DE"/>
    <w:rsid w:val="002B705D"/>
    <w:rsid w:val="002E4076"/>
    <w:rsid w:val="002F7C15"/>
    <w:rsid w:val="00317439"/>
    <w:rsid w:val="003246E7"/>
    <w:rsid w:val="00325D7E"/>
    <w:rsid w:val="00352BE3"/>
    <w:rsid w:val="00361FBA"/>
    <w:rsid w:val="00367185"/>
    <w:rsid w:val="00372D03"/>
    <w:rsid w:val="0039372C"/>
    <w:rsid w:val="00397E95"/>
    <w:rsid w:val="003A1C37"/>
    <w:rsid w:val="003C0735"/>
    <w:rsid w:val="003D08A8"/>
    <w:rsid w:val="003E548B"/>
    <w:rsid w:val="00402D80"/>
    <w:rsid w:val="00404841"/>
    <w:rsid w:val="0040787B"/>
    <w:rsid w:val="00461877"/>
    <w:rsid w:val="00476FCF"/>
    <w:rsid w:val="004B3BCE"/>
    <w:rsid w:val="004C0CFE"/>
    <w:rsid w:val="004C4CDB"/>
    <w:rsid w:val="004E7CC1"/>
    <w:rsid w:val="004F1486"/>
    <w:rsid w:val="004F19C7"/>
    <w:rsid w:val="004F64A9"/>
    <w:rsid w:val="00551E81"/>
    <w:rsid w:val="00554704"/>
    <w:rsid w:val="00573CC6"/>
    <w:rsid w:val="005848A3"/>
    <w:rsid w:val="005A2680"/>
    <w:rsid w:val="005A4E93"/>
    <w:rsid w:val="005B6759"/>
    <w:rsid w:val="005C7C75"/>
    <w:rsid w:val="005D1ECF"/>
    <w:rsid w:val="005E51ED"/>
    <w:rsid w:val="00604C5C"/>
    <w:rsid w:val="00617452"/>
    <w:rsid w:val="0063168B"/>
    <w:rsid w:val="0065094A"/>
    <w:rsid w:val="00651645"/>
    <w:rsid w:val="006527D6"/>
    <w:rsid w:val="0066259E"/>
    <w:rsid w:val="00681340"/>
    <w:rsid w:val="00684581"/>
    <w:rsid w:val="006A3F3A"/>
    <w:rsid w:val="006B6720"/>
    <w:rsid w:val="006B7FDD"/>
    <w:rsid w:val="006C267E"/>
    <w:rsid w:val="006C7B4C"/>
    <w:rsid w:val="006D119B"/>
    <w:rsid w:val="0072342A"/>
    <w:rsid w:val="0073140C"/>
    <w:rsid w:val="00732DEA"/>
    <w:rsid w:val="0073726F"/>
    <w:rsid w:val="007438C6"/>
    <w:rsid w:val="00743F33"/>
    <w:rsid w:val="00761131"/>
    <w:rsid w:val="007705EE"/>
    <w:rsid w:val="00790B29"/>
    <w:rsid w:val="00796730"/>
    <w:rsid w:val="007A761A"/>
    <w:rsid w:val="007B34B7"/>
    <w:rsid w:val="007B637B"/>
    <w:rsid w:val="007C288D"/>
    <w:rsid w:val="007D48FB"/>
    <w:rsid w:val="00822B88"/>
    <w:rsid w:val="00824319"/>
    <w:rsid w:val="0084020D"/>
    <w:rsid w:val="00865AA1"/>
    <w:rsid w:val="008716EA"/>
    <w:rsid w:val="008C2441"/>
    <w:rsid w:val="00912B16"/>
    <w:rsid w:val="00940A49"/>
    <w:rsid w:val="00952A6A"/>
    <w:rsid w:val="00954177"/>
    <w:rsid w:val="009633FD"/>
    <w:rsid w:val="009802A0"/>
    <w:rsid w:val="00986B6F"/>
    <w:rsid w:val="009B034E"/>
    <w:rsid w:val="009B20B4"/>
    <w:rsid w:val="009F2C27"/>
    <w:rsid w:val="00A00634"/>
    <w:rsid w:val="00A0715C"/>
    <w:rsid w:val="00A07D5C"/>
    <w:rsid w:val="00A41C05"/>
    <w:rsid w:val="00A44B3A"/>
    <w:rsid w:val="00A96759"/>
    <w:rsid w:val="00A975BA"/>
    <w:rsid w:val="00A97BE1"/>
    <w:rsid w:val="00AC4E6B"/>
    <w:rsid w:val="00B00DC6"/>
    <w:rsid w:val="00B06F68"/>
    <w:rsid w:val="00B208B2"/>
    <w:rsid w:val="00B25243"/>
    <w:rsid w:val="00B50F41"/>
    <w:rsid w:val="00B516EB"/>
    <w:rsid w:val="00B525F1"/>
    <w:rsid w:val="00B52632"/>
    <w:rsid w:val="00B77974"/>
    <w:rsid w:val="00BA456C"/>
    <w:rsid w:val="00BA5326"/>
    <w:rsid w:val="00BC5A99"/>
    <w:rsid w:val="00BD5221"/>
    <w:rsid w:val="00BF386B"/>
    <w:rsid w:val="00BF4898"/>
    <w:rsid w:val="00C83780"/>
    <w:rsid w:val="00CE6F2C"/>
    <w:rsid w:val="00D14FE5"/>
    <w:rsid w:val="00D34591"/>
    <w:rsid w:val="00D5797F"/>
    <w:rsid w:val="00D638FF"/>
    <w:rsid w:val="00D64AA2"/>
    <w:rsid w:val="00D82DB8"/>
    <w:rsid w:val="00D94BE3"/>
    <w:rsid w:val="00DB2A5F"/>
    <w:rsid w:val="00DB2BB6"/>
    <w:rsid w:val="00DC382F"/>
    <w:rsid w:val="00DD0EC7"/>
    <w:rsid w:val="00DD17F7"/>
    <w:rsid w:val="00DF3342"/>
    <w:rsid w:val="00E10414"/>
    <w:rsid w:val="00E1446B"/>
    <w:rsid w:val="00E1623C"/>
    <w:rsid w:val="00E24C53"/>
    <w:rsid w:val="00E3248A"/>
    <w:rsid w:val="00E336C6"/>
    <w:rsid w:val="00E33BC1"/>
    <w:rsid w:val="00E4004D"/>
    <w:rsid w:val="00E43259"/>
    <w:rsid w:val="00E51328"/>
    <w:rsid w:val="00E70591"/>
    <w:rsid w:val="00E82DC7"/>
    <w:rsid w:val="00EC3BA3"/>
    <w:rsid w:val="00ED0977"/>
    <w:rsid w:val="00EF0E4D"/>
    <w:rsid w:val="00F02F17"/>
    <w:rsid w:val="00F12CC8"/>
    <w:rsid w:val="00F50E52"/>
    <w:rsid w:val="00F6152B"/>
    <w:rsid w:val="00F64F8A"/>
    <w:rsid w:val="00F676D2"/>
    <w:rsid w:val="00F83E3A"/>
    <w:rsid w:val="00F876F6"/>
    <w:rsid w:val="00F90086"/>
    <w:rsid w:val="00FC6825"/>
    <w:rsid w:val="00FF01F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4AA2"/>
  </w:style>
  <w:style w:type="character" w:customStyle="1" w:styleId="ae">
    <w:name w:val="註解文字 字元"/>
    <w:basedOn w:val="a0"/>
    <w:link w:val="ad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4A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1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4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  <w:style w:type="paragraph" w:styleId="af5">
    <w:name w:val="Body Text Indent"/>
    <w:basedOn w:val="a"/>
    <w:link w:val="af6"/>
    <w:uiPriority w:val="99"/>
    <w:semiHidden/>
    <w:unhideWhenUsed/>
    <w:rsid w:val="00FF01F6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rsid w:val="00FF01F6"/>
    <w:rPr>
      <w:rFonts w:ascii="DFHei Std W3" w:eastAsia="DFHei Std W3" w:hAnsi="DFHei Std W3" w:cs="DFHei Std W3"/>
      <w:lang w:eastAsia="zh-TW"/>
    </w:rPr>
  </w:style>
  <w:style w:type="character" w:styleId="af7">
    <w:name w:val="Unresolved Mention"/>
    <w:basedOn w:val="a0"/>
    <w:uiPriority w:val="99"/>
    <w:semiHidden/>
    <w:unhideWhenUsed/>
    <w:rsid w:val="005A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ice@ssi.org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0906;&#35469;&#23436;&#25104;&#22577;&#21517;service@ssi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si.org.tw/?p=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.org.tw/?p=69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瑜 詹</cp:lastModifiedBy>
  <cp:revision>11</cp:revision>
  <cp:lastPrinted>2023-11-09T08:17:00Z</cp:lastPrinted>
  <dcterms:created xsi:type="dcterms:W3CDTF">2024-04-17T06:31:00Z</dcterms:created>
  <dcterms:modified xsi:type="dcterms:W3CDTF">2024-04-30T08:33:00Z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