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1DD4" w14:textId="77777777" w:rsidR="00A04A5A" w:rsidRPr="00A04A5A" w:rsidRDefault="00A04A5A" w:rsidP="00A04A5A">
      <w:pPr>
        <w:widowControl/>
        <w:spacing w:beforeLines="50" w:before="180"/>
        <w:ind w:rightChars="-14" w:right="-34"/>
        <w:jc w:val="center"/>
        <w:rPr>
          <w:rFonts w:ascii="微軟正黑體" w:eastAsia="微軟正黑體" w:hAnsi="微軟正黑體"/>
          <w:b/>
          <w:color w:val="FF0000"/>
          <w:sz w:val="34"/>
          <w:szCs w:val="34"/>
        </w:rPr>
      </w:pPr>
      <w:r w:rsidRPr="00A04A5A">
        <w:rPr>
          <w:rFonts w:ascii="微軟正黑體" w:eastAsia="微軟正黑體" w:hAnsi="微軟正黑體" w:hint="eastAsia"/>
          <w:b/>
          <w:color w:val="FF0000"/>
          <w:sz w:val="34"/>
          <w:szCs w:val="34"/>
        </w:rPr>
        <w:t>新產品開發失效模式與效應分析(FMEA)預防工具實務運用訓練班</w:t>
      </w:r>
    </w:p>
    <w:p w14:paraId="245F216A" w14:textId="21C147B2" w:rsidR="00EC7833" w:rsidRPr="006D4EF9" w:rsidRDefault="00EC7833" w:rsidP="00C72D9C">
      <w:pPr>
        <w:widowControl/>
        <w:spacing w:beforeLines="50" w:before="180" w:line="300" w:lineRule="exact"/>
        <w:ind w:rightChars="44" w:right="106"/>
        <w:jc w:val="center"/>
        <w:rPr>
          <w:rFonts w:ascii="微軟正黑體" w:eastAsia="微軟正黑體" w:hAnsi="微軟正黑體" w:cs="新細明體"/>
          <w:b/>
          <w:kern w:val="0"/>
        </w:rPr>
      </w:pPr>
      <w:r w:rsidRPr="006D4EF9">
        <w:rPr>
          <w:rFonts w:ascii="微軟正黑體" w:eastAsia="微軟正黑體" w:hAnsi="微軟正黑體" w:cs="新細明體" w:hint="eastAsia"/>
          <w:b/>
          <w:kern w:val="0"/>
        </w:rPr>
        <w:t>日期：</w:t>
      </w:r>
      <w:r w:rsidR="00A04A5A" w:rsidRPr="001C5330">
        <w:rPr>
          <w:rFonts w:ascii="微軟正黑體" w:eastAsia="微軟正黑體" w:hAnsi="微軟正黑體" w:cs="新細明體" w:hint="eastAsia"/>
          <w:bCs/>
        </w:rPr>
        <w:t>2</w:t>
      </w:r>
      <w:r w:rsidR="00A04A5A" w:rsidRPr="006D4EF9">
        <w:rPr>
          <w:rFonts w:ascii="微軟正黑體" w:eastAsia="微軟正黑體" w:hAnsi="微軟正黑體" w:cs="新細明體" w:hint="eastAsia"/>
          <w:b/>
        </w:rPr>
        <w:t>024年</w:t>
      </w:r>
      <w:r w:rsidR="007074AA" w:rsidRPr="007074AA">
        <w:rPr>
          <w:rFonts w:ascii="微軟正黑體" w:eastAsia="微軟正黑體" w:hAnsi="微軟正黑體" w:cs="新細明體" w:hint="eastAsia"/>
          <w:b/>
        </w:rPr>
        <w:t>10/30(三)</w:t>
      </w:r>
      <w:r w:rsidR="007074AA">
        <w:rPr>
          <w:rFonts w:ascii="微軟正黑體" w:eastAsia="微軟正黑體" w:hAnsi="微軟正黑體" w:cs="新細明體" w:hint="eastAsia"/>
          <w:b/>
        </w:rPr>
        <w:t>，</w:t>
      </w:r>
      <w:r w:rsidR="007074AA" w:rsidRPr="007074AA">
        <w:rPr>
          <w:rFonts w:ascii="微軟正黑體" w:eastAsia="微軟正黑體" w:hAnsi="微軟正黑體" w:cs="新細明體" w:hint="eastAsia"/>
          <w:b/>
        </w:rPr>
        <w:t>10/31(四)</w:t>
      </w:r>
      <w:r w:rsidR="00A3275A">
        <w:rPr>
          <w:rFonts w:ascii="微軟正黑體" w:eastAsia="微軟正黑體" w:hAnsi="微軟正黑體" w:cs="新細明體" w:hint="eastAsia"/>
          <w:b/>
        </w:rPr>
        <w:t xml:space="preserve"> </w:t>
      </w:r>
      <w:r w:rsidR="00A3275A" w:rsidRPr="00A3275A">
        <w:rPr>
          <w:rFonts w:ascii="微軟正黑體" w:eastAsia="微軟正黑體" w:hAnsi="微軟正黑體" w:cs="新細明體" w:hint="eastAsia"/>
          <w:b/>
        </w:rPr>
        <w:t>(</w:t>
      </w:r>
      <w:r w:rsidR="00A04A5A" w:rsidRPr="00A04A5A">
        <w:rPr>
          <w:rFonts w:ascii="微軟正黑體" w:eastAsia="微軟正黑體" w:hAnsi="微軟正黑體" w:cs="新細明體" w:hint="eastAsia"/>
          <w:b/>
        </w:rPr>
        <w:t>09:00-17:00</w:t>
      </w:r>
      <w:r w:rsidR="00A04A5A">
        <w:rPr>
          <w:rFonts w:ascii="微軟正黑體" w:eastAsia="微軟正黑體" w:hAnsi="微軟正黑體" w:cs="新細明體" w:hint="eastAsia"/>
          <w:b/>
        </w:rPr>
        <w:t>，計</w:t>
      </w:r>
      <w:r w:rsidR="00A04A5A">
        <w:rPr>
          <w:rFonts w:ascii="微軟正黑體" w:eastAsia="微軟正黑體" w:hAnsi="微軟正黑體" w:cs="新細明體"/>
          <w:b/>
        </w:rPr>
        <w:t>14</w:t>
      </w:r>
      <w:r w:rsidR="00A04A5A">
        <w:rPr>
          <w:rFonts w:ascii="微軟正黑體" w:eastAsia="微軟正黑體" w:hAnsi="微軟正黑體" w:cs="新細明體" w:hint="eastAsia"/>
          <w:b/>
        </w:rPr>
        <w:t>小時</w:t>
      </w:r>
      <w:r w:rsidR="00A04A5A" w:rsidRPr="006D4EF9">
        <w:rPr>
          <w:rFonts w:ascii="微軟正黑體" w:eastAsia="微軟正黑體" w:hAnsi="微軟正黑體" w:cs="新細明體" w:hint="eastAsia"/>
          <w:b/>
        </w:rPr>
        <w:t>)。</w:t>
      </w:r>
    </w:p>
    <w:p w14:paraId="7091995A" w14:textId="77777777" w:rsidR="00EC7833" w:rsidRPr="006D4EF9" w:rsidRDefault="00EC7833" w:rsidP="00C72D9C">
      <w:pPr>
        <w:widowControl/>
        <w:spacing w:beforeLines="50" w:before="180" w:line="300" w:lineRule="exact"/>
        <w:ind w:rightChars="44" w:right="106"/>
        <w:jc w:val="center"/>
        <w:rPr>
          <w:rFonts w:ascii="微軟正黑體" w:eastAsia="微軟正黑體" w:hAnsi="微軟正黑體" w:cs="新細明體"/>
          <w:b/>
          <w:kern w:val="0"/>
        </w:rPr>
      </w:pPr>
      <w:r w:rsidRPr="006D4EF9">
        <w:rPr>
          <w:rFonts w:ascii="微軟正黑體" w:eastAsia="微軟正黑體" w:hAnsi="微軟正黑體" w:cs="新細明體" w:hint="eastAsia"/>
          <w:b/>
          <w:kern w:val="0"/>
        </w:rPr>
        <w:t>地點：新竹班 訓練教室 (上課前一周 通知上課教室/地址)</w:t>
      </w:r>
    </w:p>
    <w:p w14:paraId="1CB4F43A" w14:textId="77777777" w:rsidR="00E75CCC" w:rsidRDefault="0047452D" w:rsidP="00E75CCC">
      <w:pPr>
        <w:widowControl/>
        <w:spacing w:beforeLines="50" w:before="180" w:line="300" w:lineRule="exact"/>
        <w:ind w:left="476" w:rightChars="-153" w:right="-367" w:hanging="476"/>
        <w:rPr>
          <w:rFonts w:ascii="微軟正黑體" w:eastAsia="微軟正黑體" w:hAnsi="微軟正黑體" w:cs="新細明體"/>
          <w:b/>
          <w:kern w:val="0"/>
        </w:rPr>
      </w:pPr>
      <w:r w:rsidRPr="00E53272">
        <w:rPr>
          <w:rFonts w:ascii="微軟正黑體" w:eastAsia="微軟正黑體" w:hAnsi="微軟正黑體" w:cs="新細明體" w:hint="eastAsia"/>
          <w:b/>
          <w:kern w:val="0"/>
        </w:rPr>
        <w:t>●</w:t>
      </w:r>
      <w:r w:rsidRPr="00E53272">
        <w:rPr>
          <w:rFonts w:ascii="微軟正黑體" w:eastAsia="微軟正黑體" w:hAnsi="微軟正黑體" w:cs="新細明體" w:hint="eastAsia"/>
          <w:b/>
          <w:kern w:val="0"/>
        </w:rPr>
        <w:tab/>
        <w:t>課程介紹</w:t>
      </w:r>
    </w:p>
    <w:p w14:paraId="650A2983" w14:textId="77777777" w:rsidR="00A04A5A" w:rsidRPr="003F0C79" w:rsidRDefault="00A04A5A" w:rsidP="00A04A5A">
      <w:pPr>
        <w:widowControl/>
        <w:spacing w:beforeLines="50" w:before="180" w:line="300" w:lineRule="exact"/>
        <w:ind w:rightChars="44" w:right="106" w:firstLine="476"/>
        <w:rPr>
          <w:rFonts w:ascii="微軟正黑體" w:eastAsia="微軟正黑體" w:hAnsi="微軟正黑體" w:cs="新細明體"/>
          <w:b/>
          <w:kern w:val="0"/>
        </w:rPr>
      </w:pPr>
      <w:r w:rsidRPr="003F0C79">
        <w:rPr>
          <w:rFonts w:ascii="微軟正黑體" w:eastAsia="微軟正黑體" w:hAnsi="微軟正黑體" w:cs="新細明體" w:hint="eastAsia"/>
          <w:b/>
          <w:kern w:val="0"/>
        </w:rPr>
        <w:t>眾所周知，預防勝於治療，企業在制定新產品設計工程圖面之前，皆會將產品過去失敗案例或者未來可能會有潛在風險的疑慮事件，再慎重的檢討並採取預防措施，這也是汽車產業或電子產業強調運用失效模式與效應分析(Failure mode and effects analysis，FMEA</w:t>
      </w:r>
      <w:proofErr w:type="gramStart"/>
      <w:r w:rsidRPr="003F0C79">
        <w:rPr>
          <w:rFonts w:ascii="微軟正黑體" w:eastAsia="微軟正黑體" w:hAnsi="微軟正黑體" w:cs="新細明體" w:hint="eastAsia"/>
          <w:b/>
          <w:kern w:val="0"/>
        </w:rPr>
        <w:t>）</w:t>
      </w:r>
      <w:proofErr w:type="gramEnd"/>
      <w:r w:rsidRPr="003F0C79">
        <w:rPr>
          <w:rFonts w:ascii="微軟正黑體" w:eastAsia="微軟正黑體" w:hAnsi="微軟正黑體" w:cs="新細明體" w:hint="eastAsia"/>
          <w:b/>
          <w:kern w:val="0"/>
        </w:rPr>
        <w:t>預防工具。</w:t>
      </w:r>
    </w:p>
    <w:p w14:paraId="51E77BA1" w14:textId="77777777" w:rsidR="00C72D9C" w:rsidRPr="003F0C79" w:rsidRDefault="00A04A5A" w:rsidP="00A04A5A">
      <w:pPr>
        <w:widowControl/>
        <w:spacing w:beforeLines="50" w:before="180" w:line="300" w:lineRule="exact"/>
        <w:ind w:rightChars="44" w:right="106" w:firstLine="476"/>
        <w:rPr>
          <w:rFonts w:ascii="微軟正黑體" w:eastAsia="微軟正黑體" w:hAnsi="微軟正黑體" w:cs="新細明體"/>
          <w:b/>
          <w:kern w:val="0"/>
        </w:rPr>
      </w:pPr>
      <w:r w:rsidRPr="003F0C79">
        <w:rPr>
          <w:rFonts w:ascii="微軟正黑體" w:eastAsia="微軟正黑體" w:hAnsi="微軟正黑體" w:cs="新細明體" w:hint="eastAsia"/>
          <w:b/>
          <w:kern w:val="0"/>
        </w:rPr>
        <w:t>新版AIAG和VDA FMEA手冊由全球OEM和一級供應商主題專家團隊開發，在FMEA方法上，AIAG採用VDA的“Step analysis”來代替原來的“Fill in Blank”方法。在VDA原來的“五步法”基礎上，新版AIAG &amp; VDA FMEA採用了“七步法”，將AIAG和VDA方法的最佳實踐融入到統一的結構化方法中。</w:t>
      </w:r>
    </w:p>
    <w:p w14:paraId="387E9EB0" w14:textId="77777777" w:rsidR="00E75CCC" w:rsidRPr="003F0C79" w:rsidRDefault="0047452D" w:rsidP="00C72D9C">
      <w:pPr>
        <w:widowControl/>
        <w:spacing w:beforeLines="50" w:before="180" w:line="300" w:lineRule="exact"/>
        <w:ind w:left="476" w:rightChars="44" w:right="106" w:hanging="476"/>
        <w:rPr>
          <w:rFonts w:ascii="微軟正黑體" w:eastAsia="微軟正黑體" w:hAnsi="微軟正黑體" w:cs="新細明體"/>
          <w:b/>
          <w:kern w:val="0"/>
        </w:rPr>
      </w:pPr>
      <w:r w:rsidRPr="003F0C79">
        <w:rPr>
          <w:rFonts w:ascii="微軟正黑體" w:eastAsia="微軟正黑體" w:hAnsi="微軟正黑體" w:cs="新細明體" w:hint="eastAsia"/>
          <w:b/>
          <w:kern w:val="0"/>
        </w:rPr>
        <w:t>●</w:t>
      </w:r>
      <w:r w:rsidRPr="003F0C79">
        <w:rPr>
          <w:rFonts w:ascii="微軟正黑體" w:eastAsia="微軟正黑體" w:hAnsi="微軟正黑體" w:cs="新細明體" w:hint="eastAsia"/>
          <w:b/>
          <w:kern w:val="0"/>
        </w:rPr>
        <w:tab/>
        <w:t>課程效益</w:t>
      </w:r>
    </w:p>
    <w:p w14:paraId="6C9A9F8D" w14:textId="6205F45B" w:rsidR="00A04A5A" w:rsidRDefault="00A04A5A" w:rsidP="00A04A5A">
      <w:pPr>
        <w:widowControl/>
        <w:spacing w:beforeLines="50" w:before="180" w:line="300" w:lineRule="exact"/>
        <w:ind w:rightChars="44" w:right="106" w:firstLine="476"/>
        <w:rPr>
          <w:rFonts w:ascii="微軟正黑體" w:eastAsia="微軟正黑體" w:hAnsi="微軟正黑體" w:cs="新細明體"/>
          <w:b/>
          <w:kern w:val="0"/>
        </w:rPr>
      </w:pPr>
      <w:r w:rsidRPr="00A04A5A">
        <w:rPr>
          <w:rFonts w:ascii="微軟正黑體" w:eastAsia="微軟正黑體" w:hAnsi="微軟正黑體" w:cs="新細明體" w:hint="eastAsia"/>
          <w:b/>
          <w:kern w:val="0"/>
        </w:rPr>
        <w:t>本實務應用訓練課程旨在使參加課程之學員學會新</w:t>
      </w:r>
      <w:r w:rsidR="006468DE" w:rsidRPr="003F0C79">
        <w:rPr>
          <w:rFonts w:ascii="微軟正黑體" w:eastAsia="微軟正黑體" w:hAnsi="微軟正黑體" w:cs="新細明體" w:hint="eastAsia"/>
          <w:b/>
          <w:kern w:val="0"/>
        </w:rPr>
        <w:t>版</w:t>
      </w:r>
      <w:r w:rsidRPr="00A04A5A">
        <w:rPr>
          <w:rFonts w:ascii="微軟正黑體" w:eastAsia="微軟正黑體" w:hAnsi="微軟正黑體" w:cs="新細明體" w:hint="eastAsia"/>
          <w:b/>
          <w:kern w:val="0"/>
        </w:rPr>
        <w:t>AIAG &amp; VDA FMEA失效模式及效應分析手冊的分析方式，於返回工作職場後，可將所學運用於產品之設計、製造及服務，以降低生產成本、縮短設計與開發時程及提高產品品質。</w:t>
      </w:r>
    </w:p>
    <w:p w14:paraId="02E7C75B" w14:textId="77777777" w:rsidR="0047452D" w:rsidRPr="00E53272" w:rsidRDefault="0047452D" w:rsidP="00C72D9C">
      <w:pPr>
        <w:widowControl/>
        <w:spacing w:beforeLines="50" w:before="180" w:line="300" w:lineRule="exact"/>
        <w:ind w:rightChars="44" w:right="106"/>
        <w:rPr>
          <w:rFonts w:ascii="微軟正黑體" w:eastAsia="微軟正黑體" w:hAnsi="微軟正黑體" w:cs="新細明體"/>
          <w:b/>
          <w:kern w:val="0"/>
        </w:rPr>
      </w:pPr>
      <w:r w:rsidRPr="00E53272">
        <w:rPr>
          <w:rFonts w:ascii="微軟正黑體" w:eastAsia="微軟正黑體" w:hAnsi="微軟正黑體" w:cs="新細明體" w:hint="eastAsia"/>
          <w:b/>
          <w:kern w:val="0"/>
        </w:rPr>
        <w:t>●</w:t>
      </w:r>
      <w:r w:rsidRPr="00E53272">
        <w:rPr>
          <w:rFonts w:ascii="微軟正黑體" w:eastAsia="微軟正黑體" w:hAnsi="微軟正黑體" w:cs="新細明體" w:hint="eastAsia"/>
          <w:b/>
          <w:kern w:val="0"/>
        </w:rPr>
        <w:tab/>
        <w:t>適合對象</w:t>
      </w:r>
    </w:p>
    <w:p w14:paraId="10D7AD87" w14:textId="77777777" w:rsidR="0047452D" w:rsidRDefault="0047452D" w:rsidP="00C72D9C">
      <w:pPr>
        <w:widowControl/>
        <w:spacing w:beforeLines="50" w:before="180" w:line="300" w:lineRule="exact"/>
        <w:ind w:rightChars="44" w:right="106" w:firstLine="480"/>
        <w:rPr>
          <w:rFonts w:ascii="微軟正黑體" w:eastAsia="微軟正黑體" w:hAnsi="微軟正黑體" w:cs="新細明體"/>
          <w:b/>
          <w:kern w:val="0"/>
        </w:rPr>
      </w:pPr>
      <w:r w:rsidRPr="00E53272">
        <w:rPr>
          <w:rFonts w:ascii="微軟正黑體" w:eastAsia="微軟正黑體" w:hAnsi="微軟正黑體" w:cs="新細明體" w:hint="eastAsia"/>
          <w:b/>
          <w:kern w:val="0"/>
        </w:rPr>
        <w:t>產品企劃、業務、設計、開發、採購、生產管理、品保及製造工程師、課級以上主管以及基層主管人員。</w:t>
      </w:r>
    </w:p>
    <w:p w14:paraId="3D28C1C1" w14:textId="77777777" w:rsidR="0047452D" w:rsidRDefault="00E75CCC" w:rsidP="0047452D">
      <w:pPr>
        <w:widowControl/>
        <w:spacing w:afterLines="50" w:after="180" w:line="300" w:lineRule="exact"/>
        <w:ind w:rightChars="-153" w:right="-367"/>
        <w:rPr>
          <w:rFonts w:ascii="微軟正黑體" w:eastAsia="微軟正黑體" w:hAnsi="微軟正黑體" w:cs="新細明體"/>
          <w:b/>
          <w:kern w:val="0"/>
        </w:rPr>
      </w:pPr>
      <w:r>
        <w:rPr>
          <w:rFonts w:ascii="微軟正黑體" w:eastAsia="微軟正黑體" w:hAnsi="微軟正黑體" w:cs="新細明體"/>
          <w:b/>
          <w:kern w:val="0"/>
        </w:rPr>
        <w:br/>
      </w:r>
      <w:r w:rsidR="0047452D" w:rsidRPr="00E53272">
        <w:rPr>
          <w:rFonts w:ascii="微軟正黑體" w:eastAsia="微軟正黑體" w:hAnsi="微軟正黑體" w:cs="新細明體" w:hint="eastAsia"/>
          <w:b/>
          <w:kern w:val="0"/>
        </w:rPr>
        <w:t>●</w:t>
      </w:r>
      <w:r w:rsidR="0047452D" w:rsidRPr="00E53272">
        <w:rPr>
          <w:rFonts w:ascii="微軟正黑體" w:eastAsia="微軟正黑體" w:hAnsi="微軟正黑體" w:cs="新細明體" w:hint="eastAsia"/>
          <w:b/>
          <w:kern w:val="0"/>
        </w:rPr>
        <w:tab/>
      </w:r>
      <w:r w:rsidR="0047452D">
        <w:rPr>
          <w:rFonts w:ascii="微軟正黑體" w:eastAsia="微軟正黑體" w:hAnsi="微軟正黑體" w:cs="新細明體" w:hint="eastAsia"/>
          <w:b/>
          <w:kern w:val="0"/>
        </w:rPr>
        <w:t>課程大綱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47452D" w:rsidRPr="00A04A5A" w14:paraId="52F4E604" w14:textId="77777777" w:rsidTr="00A04A5A">
        <w:tc>
          <w:tcPr>
            <w:tcW w:w="2518" w:type="dxa"/>
            <w:shd w:val="clear" w:color="auto" w:fill="FFF2CC"/>
          </w:tcPr>
          <w:p w14:paraId="5F9DCBF3" w14:textId="77777777" w:rsidR="0047452D" w:rsidRPr="00A04A5A" w:rsidRDefault="0047452D">
            <w:pPr>
              <w:snapToGrid w:val="0"/>
              <w:spacing w:line="160" w:lineRule="atLeast"/>
              <w:jc w:val="center"/>
              <w:rPr>
                <w:rStyle w:val="af"/>
                <w:rFonts w:ascii="微軟正黑體" w:eastAsia="微軟正黑體" w:hAnsi="微軟正黑體"/>
              </w:rPr>
            </w:pPr>
            <w:r w:rsidRPr="00A04A5A">
              <w:rPr>
                <w:rStyle w:val="af"/>
                <w:rFonts w:ascii="微軟正黑體" w:eastAsia="微軟正黑體" w:hAnsi="微軟正黑體" w:hint="eastAsia"/>
              </w:rPr>
              <w:t>大綱</w:t>
            </w:r>
          </w:p>
        </w:tc>
        <w:tc>
          <w:tcPr>
            <w:tcW w:w="7371" w:type="dxa"/>
            <w:shd w:val="clear" w:color="auto" w:fill="FFF2CC"/>
          </w:tcPr>
          <w:p w14:paraId="43A60404" w14:textId="77777777" w:rsidR="0047452D" w:rsidRPr="00A04A5A" w:rsidRDefault="0047452D">
            <w:pPr>
              <w:snapToGrid w:val="0"/>
              <w:spacing w:line="160" w:lineRule="atLeast"/>
              <w:jc w:val="center"/>
              <w:rPr>
                <w:rStyle w:val="af"/>
                <w:rFonts w:ascii="微軟正黑體" w:eastAsia="微軟正黑體" w:hAnsi="微軟正黑體"/>
              </w:rPr>
            </w:pPr>
            <w:r w:rsidRPr="00A04A5A">
              <w:rPr>
                <w:rStyle w:val="af"/>
                <w:rFonts w:ascii="微軟正黑體" w:eastAsia="微軟正黑體" w:hAnsi="微軟正黑體" w:hint="eastAsia"/>
              </w:rPr>
              <w:t>內容</w:t>
            </w:r>
          </w:p>
        </w:tc>
      </w:tr>
      <w:tr w:rsidR="00A04A5A" w:rsidRPr="00A04A5A" w14:paraId="6B292024" w14:textId="77777777" w:rsidTr="00A04A5A">
        <w:trPr>
          <w:trHeight w:val="2014"/>
        </w:trPr>
        <w:tc>
          <w:tcPr>
            <w:tcW w:w="2518" w:type="dxa"/>
            <w:shd w:val="clear" w:color="auto" w:fill="auto"/>
          </w:tcPr>
          <w:p w14:paraId="18291C1F" w14:textId="77777777" w:rsidR="00A04A5A" w:rsidRPr="00A04A5A" w:rsidRDefault="00A04A5A" w:rsidP="00A04A5A">
            <w:pPr>
              <w:snapToGrid w:val="0"/>
              <w:spacing w:line="160" w:lineRule="atLeast"/>
              <w:jc w:val="center"/>
              <w:rPr>
                <w:rStyle w:val="af"/>
                <w:rFonts w:ascii="微軟正黑體" w:eastAsia="微軟正黑體" w:hAnsi="微軟正黑體"/>
              </w:rPr>
            </w:pPr>
            <w:r w:rsidRPr="00A04A5A"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  <w:t>新版AIAG &amp; VDA FMEA發展概要</w:t>
            </w:r>
          </w:p>
        </w:tc>
        <w:tc>
          <w:tcPr>
            <w:tcW w:w="7371" w:type="dxa"/>
            <w:shd w:val="clear" w:color="auto" w:fill="auto"/>
          </w:tcPr>
          <w:p w14:paraId="7C287D9E" w14:textId="77777777" w:rsidR="00A04A5A" w:rsidRPr="00A04A5A" w:rsidRDefault="00A04A5A" w:rsidP="00A04A5A">
            <w:pPr>
              <w:numPr>
                <w:ilvl w:val="0"/>
                <w:numId w:val="25"/>
              </w:num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微軟正黑體" w:eastAsia="微軟正黑體" w:hAnsi="微軟正黑體" w:cs="Arial"/>
                <w:b/>
                <w:snapToGrid w:val="0"/>
                <w:color w:val="000000"/>
              </w:rPr>
            </w:pPr>
            <w:r w:rsidRPr="00A04A5A">
              <w:rPr>
                <w:rFonts w:ascii="微軟正黑體" w:eastAsia="微軟正黑體" w:hAnsi="微軟正黑體" w:cs="Arial" w:hint="eastAsia"/>
                <w:b/>
                <w:snapToGrid w:val="0"/>
                <w:color w:val="000000"/>
              </w:rPr>
              <w:t>FMEA發展簡史與沿革</w:t>
            </w:r>
          </w:p>
          <w:p w14:paraId="3868049E" w14:textId="77777777" w:rsidR="00A04A5A" w:rsidRPr="00A04A5A" w:rsidRDefault="00A04A5A" w:rsidP="00A04A5A">
            <w:pPr>
              <w:numPr>
                <w:ilvl w:val="0"/>
                <w:numId w:val="25"/>
              </w:num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</w:pPr>
            <w:r w:rsidRPr="00A04A5A"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  <w:t>AIAG &amp; VDA組織背景介紹</w:t>
            </w:r>
          </w:p>
          <w:p w14:paraId="098602BC" w14:textId="77777777" w:rsidR="00A04A5A" w:rsidRPr="00A04A5A" w:rsidRDefault="00A04A5A" w:rsidP="00A04A5A">
            <w:pPr>
              <w:numPr>
                <w:ilvl w:val="0"/>
                <w:numId w:val="25"/>
              </w:num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</w:pPr>
            <w:r w:rsidRPr="00A04A5A"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  <w:t>新版AIAG &amp; VDA FMEA的意圖</w:t>
            </w:r>
          </w:p>
          <w:p w14:paraId="752397E6" w14:textId="77777777" w:rsidR="00A04A5A" w:rsidRPr="00A04A5A" w:rsidRDefault="00A04A5A" w:rsidP="00A04A5A">
            <w:pPr>
              <w:numPr>
                <w:ilvl w:val="0"/>
                <w:numId w:val="25"/>
              </w:num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A04A5A"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  <w:t>新版AIAG &amp; VDA FMEA發展過程的目標</w:t>
            </w:r>
          </w:p>
          <w:p w14:paraId="718735D5" w14:textId="77777777" w:rsidR="00A04A5A" w:rsidRPr="00A04A5A" w:rsidRDefault="00A04A5A" w:rsidP="00A04A5A">
            <w:pPr>
              <w:numPr>
                <w:ilvl w:val="0"/>
                <w:numId w:val="25"/>
              </w:numPr>
              <w:kinsoku w:val="0"/>
              <w:overflowPunct w:val="0"/>
              <w:autoSpaceDE w:val="0"/>
              <w:autoSpaceDN w:val="0"/>
              <w:spacing w:line="360" w:lineRule="exact"/>
              <w:rPr>
                <w:rStyle w:val="af"/>
                <w:rFonts w:ascii="微軟正黑體" w:eastAsia="微軟正黑體" w:hAnsi="微軟正黑體"/>
              </w:rPr>
            </w:pPr>
            <w:r w:rsidRPr="00A04A5A"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  <w:t>新版AIAG &amp; VDA FMEA變化的益處</w:t>
            </w:r>
          </w:p>
        </w:tc>
      </w:tr>
      <w:tr w:rsidR="00A04A5A" w:rsidRPr="00A04A5A" w14:paraId="17E3B275" w14:textId="77777777" w:rsidTr="00A04A5A">
        <w:trPr>
          <w:trHeight w:val="951"/>
        </w:trPr>
        <w:tc>
          <w:tcPr>
            <w:tcW w:w="2518" w:type="dxa"/>
            <w:shd w:val="clear" w:color="auto" w:fill="auto"/>
          </w:tcPr>
          <w:p w14:paraId="23C2F759" w14:textId="77777777" w:rsidR="00A04A5A" w:rsidRPr="00A04A5A" w:rsidRDefault="00A04A5A" w:rsidP="00A04A5A">
            <w:pPr>
              <w:snapToGrid w:val="0"/>
              <w:spacing w:line="160" w:lineRule="atLeast"/>
              <w:jc w:val="center"/>
              <w:rPr>
                <w:rFonts w:ascii="微軟正黑體" w:eastAsia="微軟正黑體" w:hAnsi="微軟正黑體" w:cs="Arial"/>
                <w:b/>
                <w:color w:val="010000"/>
              </w:rPr>
            </w:pPr>
            <w:r w:rsidRPr="00A04A5A"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  <w:t>新版AIAG &amp; VDA FMEA變化摘要說明</w:t>
            </w:r>
          </w:p>
        </w:tc>
        <w:tc>
          <w:tcPr>
            <w:tcW w:w="7371" w:type="dxa"/>
            <w:shd w:val="clear" w:color="auto" w:fill="auto"/>
          </w:tcPr>
          <w:p w14:paraId="0997C4F6" w14:textId="77777777" w:rsidR="00A04A5A" w:rsidRPr="00A04A5A" w:rsidRDefault="00A04A5A" w:rsidP="00A04A5A">
            <w:pPr>
              <w:numPr>
                <w:ilvl w:val="0"/>
                <w:numId w:val="26"/>
              </w:num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微軟正黑體" w:eastAsia="微軟正黑體" w:hAnsi="微軟正黑體" w:cs="Arial"/>
                <w:b/>
                <w:snapToGrid w:val="0"/>
                <w:color w:val="000000"/>
              </w:rPr>
            </w:pPr>
            <w:r w:rsidRPr="00A04A5A">
              <w:rPr>
                <w:rFonts w:ascii="微軟正黑體" w:eastAsia="微軟正黑體" w:hAnsi="微軟正黑體" w:cs="Arial" w:hint="eastAsia"/>
                <w:b/>
                <w:snapToGrid w:val="0"/>
                <w:color w:val="000000"/>
              </w:rPr>
              <w:t xml:space="preserve">新版AIAG &amp; VDA FMEA變化 </w:t>
            </w:r>
            <w:proofErr w:type="gramStart"/>
            <w:r w:rsidRPr="00A04A5A">
              <w:rPr>
                <w:rFonts w:ascii="微軟正黑體" w:eastAsia="微軟正黑體" w:hAnsi="微軟正黑體" w:cs="Arial" w:hint="eastAsia"/>
                <w:b/>
                <w:snapToGrid w:val="0"/>
                <w:color w:val="000000"/>
              </w:rPr>
              <w:t>一</w:t>
            </w:r>
            <w:proofErr w:type="gramEnd"/>
            <w:r w:rsidRPr="00A04A5A">
              <w:rPr>
                <w:rFonts w:ascii="微軟正黑體" w:eastAsia="微軟正黑體" w:hAnsi="微軟正黑體" w:cs="Arial" w:hint="eastAsia"/>
                <w:b/>
                <w:snapToGrid w:val="0"/>
                <w:color w:val="000000"/>
              </w:rPr>
              <w:t xml:space="preserve"> --- 類別增加</w:t>
            </w:r>
          </w:p>
          <w:p w14:paraId="1E6BCA9D" w14:textId="77777777" w:rsidR="00A04A5A" w:rsidRPr="00A04A5A" w:rsidRDefault="00A04A5A" w:rsidP="00A04A5A">
            <w:pPr>
              <w:numPr>
                <w:ilvl w:val="0"/>
                <w:numId w:val="26"/>
              </w:num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</w:pPr>
            <w:r w:rsidRPr="00A04A5A"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  <w:t xml:space="preserve">新版AIAG &amp; VDA FMEA變化 </w:t>
            </w:r>
            <w:r w:rsidRPr="00A04A5A">
              <w:rPr>
                <w:rFonts w:ascii="微軟正黑體" w:eastAsia="微軟正黑體" w:hAnsi="微軟正黑體" w:cs="Arial" w:hint="eastAsia"/>
                <w:b/>
                <w:snapToGrid w:val="0"/>
                <w:color w:val="000000"/>
                <w:kern w:val="0"/>
              </w:rPr>
              <w:t>二</w:t>
            </w:r>
            <w:r w:rsidRPr="00A04A5A"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  <w:t xml:space="preserve"> ---</w:t>
            </w:r>
            <w:r w:rsidRPr="00A04A5A">
              <w:rPr>
                <w:rFonts w:ascii="微軟正黑體" w:eastAsia="微軟正黑體" w:hAnsi="微軟正黑體" w:cs="Arial" w:hint="eastAsia"/>
                <w:b/>
                <w:snapToGrid w:val="0"/>
                <w:color w:val="000000"/>
                <w:kern w:val="0"/>
              </w:rPr>
              <w:t xml:space="preserve"> </w:t>
            </w:r>
            <w:r w:rsidRPr="00A04A5A"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  <w:t>“七步法”</w:t>
            </w:r>
          </w:p>
          <w:p w14:paraId="2848BA2F" w14:textId="77777777" w:rsidR="00A04A5A" w:rsidRPr="00A04A5A" w:rsidRDefault="00A04A5A" w:rsidP="00A04A5A">
            <w:pPr>
              <w:numPr>
                <w:ilvl w:val="0"/>
                <w:numId w:val="26"/>
              </w:num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</w:pPr>
            <w:r w:rsidRPr="00A04A5A"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  <w:t>新版AIAG &amp; VDA FMEA變化</w:t>
            </w:r>
            <w:r w:rsidRPr="00A04A5A">
              <w:rPr>
                <w:rFonts w:ascii="微軟正黑體" w:eastAsia="微軟正黑體" w:hAnsi="微軟正黑體" w:cs="Arial" w:hint="eastAsia"/>
                <w:b/>
                <w:snapToGrid w:val="0"/>
                <w:color w:val="000000"/>
                <w:kern w:val="0"/>
              </w:rPr>
              <w:t xml:space="preserve"> 三</w:t>
            </w:r>
            <w:r w:rsidRPr="00A04A5A"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  <w:t xml:space="preserve"> ---</w:t>
            </w:r>
            <w:r w:rsidRPr="00A04A5A">
              <w:rPr>
                <w:rFonts w:ascii="微軟正黑體" w:eastAsia="微軟正黑體" w:hAnsi="微軟正黑體" w:cs="Arial" w:hint="eastAsia"/>
                <w:b/>
                <w:snapToGrid w:val="0"/>
                <w:color w:val="000000"/>
                <w:kern w:val="0"/>
              </w:rPr>
              <w:t xml:space="preserve"> </w:t>
            </w:r>
            <w:r w:rsidRPr="00A04A5A"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  <w:t>打分標準變化</w:t>
            </w:r>
          </w:p>
          <w:p w14:paraId="091B6C0D" w14:textId="77777777" w:rsidR="00A04A5A" w:rsidRPr="00A04A5A" w:rsidRDefault="00A04A5A" w:rsidP="00A04A5A">
            <w:pPr>
              <w:numPr>
                <w:ilvl w:val="0"/>
                <w:numId w:val="26"/>
              </w:num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A04A5A"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  <w:t xml:space="preserve">新版AIAG &amp; VDA FMEA變化 </w:t>
            </w:r>
            <w:r w:rsidRPr="00A04A5A">
              <w:rPr>
                <w:rFonts w:ascii="微軟正黑體" w:eastAsia="微軟正黑體" w:hAnsi="微軟正黑體" w:cs="Arial" w:hint="eastAsia"/>
                <w:b/>
                <w:snapToGrid w:val="0"/>
                <w:color w:val="000000"/>
                <w:kern w:val="0"/>
              </w:rPr>
              <w:t>四</w:t>
            </w:r>
            <w:r w:rsidRPr="00A04A5A"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  <w:t xml:space="preserve"> --- RPN取消，改為AP</w:t>
            </w:r>
          </w:p>
          <w:p w14:paraId="7C0CF36E" w14:textId="77777777" w:rsidR="00A04A5A" w:rsidRPr="00A04A5A" w:rsidRDefault="00A04A5A" w:rsidP="00A04A5A">
            <w:pPr>
              <w:numPr>
                <w:ilvl w:val="0"/>
                <w:numId w:val="26"/>
              </w:num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A04A5A"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  <w:t xml:space="preserve">新版AIAG &amp; VDA FMEA變化 </w:t>
            </w:r>
            <w:r w:rsidRPr="00A04A5A">
              <w:rPr>
                <w:rFonts w:ascii="微軟正黑體" w:eastAsia="微軟正黑體" w:hAnsi="微軟正黑體" w:cs="Arial" w:hint="eastAsia"/>
                <w:b/>
                <w:snapToGrid w:val="0"/>
                <w:color w:val="000000"/>
                <w:kern w:val="0"/>
              </w:rPr>
              <w:t>五</w:t>
            </w:r>
            <w:r w:rsidRPr="00A04A5A">
              <w:rPr>
                <w:rFonts w:ascii="微軟正黑體" w:eastAsia="微軟正黑體" w:hAnsi="微軟正黑體" w:cs="Arial"/>
                <w:b/>
                <w:snapToGrid w:val="0"/>
                <w:color w:val="000000"/>
                <w:kern w:val="0"/>
              </w:rPr>
              <w:t xml:space="preserve"> --- FMEA表格變化</w:t>
            </w:r>
          </w:p>
        </w:tc>
      </w:tr>
      <w:tr w:rsidR="00A04A5A" w:rsidRPr="00A04A5A" w14:paraId="509945F3" w14:textId="77777777" w:rsidTr="00A04A5A">
        <w:trPr>
          <w:trHeight w:val="951"/>
        </w:trPr>
        <w:tc>
          <w:tcPr>
            <w:tcW w:w="2518" w:type="dxa"/>
            <w:shd w:val="clear" w:color="auto" w:fill="auto"/>
          </w:tcPr>
          <w:p w14:paraId="1541F0C6" w14:textId="77777777" w:rsidR="00A04A5A" w:rsidRPr="00A04A5A" w:rsidRDefault="00A04A5A" w:rsidP="00A04A5A">
            <w:pPr>
              <w:snapToGrid w:val="0"/>
              <w:spacing w:line="160" w:lineRule="atLeast"/>
              <w:jc w:val="center"/>
              <w:rPr>
                <w:rStyle w:val="af"/>
                <w:rFonts w:ascii="微軟正黑體" w:eastAsia="微軟正黑體" w:hAnsi="微軟正黑體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</w:rPr>
              <w:lastRenderedPageBreak/>
              <w:t>FMEA</w:t>
            </w: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</w:rPr>
              <w:t>的</w:t>
            </w:r>
            <w:r w:rsidRPr="00A04A5A">
              <w:rPr>
                <w:rFonts w:ascii="微軟正黑體" w:eastAsia="微軟正黑體" w:hAnsi="微軟正黑體" w:cs="Arial"/>
                <w:b/>
                <w:color w:val="000000"/>
              </w:rPr>
              <w:t>分析方式</w:t>
            </w:r>
          </w:p>
        </w:tc>
        <w:tc>
          <w:tcPr>
            <w:tcW w:w="7371" w:type="dxa"/>
            <w:shd w:val="clear" w:color="auto" w:fill="auto"/>
          </w:tcPr>
          <w:p w14:paraId="1DBE8D3C" w14:textId="77777777" w:rsidR="00A04A5A" w:rsidRPr="00A04A5A" w:rsidRDefault="00A04A5A" w:rsidP="00A04A5A">
            <w:pPr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</w:rPr>
              <w:t xml:space="preserve">FMEA種類 </w:t>
            </w:r>
          </w:p>
          <w:p w14:paraId="323CFE34" w14:textId="77777777" w:rsidR="00A04A5A" w:rsidRPr="00A04A5A" w:rsidRDefault="00A04A5A" w:rsidP="00A04A5A">
            <w:pPr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</w:rPr>
              <w:t>DFMEA、PFMEA與FMEA-MSR的聯繫</w:t>
            </w:r>
          </w:p>
          <w:p w14:paraId="68F0EEB3" w14:textId="77777777" w:rsidR="00A04A5A" w:rsidRPr="00A04A5A" w:rsidRDefault="00A04A5A" w:rsidP="00A04A5A">
            <w:pPr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</w:rPr>
              <w:t>製造、裝配和</w:t>
            </w:r>
            <w:proofErr w:type="gramStart"/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</w:rPr>
              <w:t>可</w:t>
            </w:r>
            <w:proofErr w:type="gramEnd"/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</w:rPr>
              <w:t>服務性考慮</w:t>
            </w:r>
          </w:p>
          <w:p w14:paraId="7E0232BF" w14:textId="77777777" w:rsidR="00A04A5A" w:rsidRPr="00A04A5A" w:rsidRDefault="00A04A5A" w:rsidP="00A04A5A">
            <w:pPr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</w:rPr>
              <w:t>FMEA展開時機</w:t>
            </w:r>
          </w:p>
          <w:p w14:paraId="3561D4E7" w14:textId="77777777" w:rsidR="00A04A5A" w:rsidRPr="00A04A5A" w:rsidRDefault="00A04A5A" w:rsidP="00A04A5A">
            <w:pPr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</w:rPr>
              <w:t>D</w:t>
            </w:r>
            <w:r w:rsidRPr="00A04A5A">
              <w:rPr>
                <w:rFonts w:ascii="微軟正黑體" w:eastAsia="微軟正黑體" w:hAnsi="微軟正黑體" w:cs="Arial"/>
                <w:b/>
                <w:color w:val="000000"/>
              </w:rPr>
              <w:t>/P</w:t>
            </w: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</w:rPr>
              <w:t xml:space="preserve"> FMEA分析作業時機關聯</w:t>
            </w:r>
          </w:p>
          <w:p w14:paraId="05318427" w14:textId="77777777" w:rsidR="00A04A5A" w:rsidRPr="00A04A5A" w:rsidRDefault="00A04A5A" w:rsidP="00A04A5A">
            <w:pPr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</w:rPr>
              <w:t>FMEA</w:t>
            </w:r>
            <w:r w:rsidRPr="00A04A5A">
              <w:rPr>
                <w:rFonts w:ascii="微軟正黑體" w:eastAsia="微軟正黑體" w:hAnsi="微軟正黑體" w:cs="Arial"/>
                <w:b/>
                <w:color w:val="000000"/>
              </w:rPr>
              <w:t>管制特性</w:t>
            </w:r>
          </w:p>
          <w:p w14:paraId="57A784AA" w14:textId="77777777" w:rsidR="00A04A5A" w:rsidRPr="00A04A5A" w:rsidRDefault="00A04A5A" w:rsidP="00A04A5A">
            <w:pPr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spacing w:line="360" w:lineRule="exact"/>
              <w:rPr>
                <w:rStyle w:val="af"/>
                <w:rFonts w:ascii="微軟正黑體" w:eastAsia="微軟正黑體" w:hAnsi="微軟正黑體"/>
              </w:rPr>
            </w:pP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</w:rPr>
              <w:t>FMEA顧客的定義與分析對象</w:t>
            </w:r>
          </w:p>
        </w:tc>
      </w:tr>
      <w:tr w:rsidR="00A04A5A" w:rsidRPr="00A04A5A" w14:paraId="01332118" w14:textId="77777777" w:rsidTr="00A04A5A">
        <w:tc>
          <w:tcPr>
            <w:tcW w:w="2518" w:type="dxa"/>
            <w:shd w:val="clear" w:color="auto" w:fill="auto"/>
          </w:tcPr>
          <w:p w14:paraId="231D4D1A" w14:textId="77777777" w:rsidR="00A04A5A" w:rsidRPr="00A04A5A" w:rsidRDefault="00A04A5A" w:rsidP="00A04A5A">
            <w:pPr>
              <w:snapToGrid w:val="0"/>
              <w:spacing w:line="160" w:lineRule="atLeast"/>
              <w:jc w:val="center"/>
              <w:rPr>
                <w:rStyle w:val="af"/>
                <w:rFonts w:ascii="微軟正黑體" w:eastAsia="微軟正黑體" w:hAnsi="微軟正黑體"/>
              </w:rPr>
            </w:pP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</w:rPr>
              <w:t>FMEA 展開流程說明</w:t>
            </w:r>
          </w:p>
        </w:tc>
        <w:tc>
          <w:tcPr>
            <w:tcW w:w="7371" w:type="dxa"/>
            <w:shd w:val="clear" w:color="auto" w:fill="auto"/>
          </w:tcPr>
          <w:p w14:paraId="36239F69" w14:textId="77777777" w:rsidR="00A04A5A" w:rsidRPr="00A04A5A" w:rsidRDefault="00A04A5A" w:rsidP="00A04A5A">
            <w:pPr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spacing w:line="360" w:lineRule="exact"/>
              <w:ind w:left="399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</w:rPr>
              <w:t>FMEA團隊遴選</w:t>
            </w:r>
          </w:p>
          <w:p w14:paraId="0FA74521" w14:textId="77777777" w:rsidR="00A04A5A" w:rsidRPr="00A04A5A" w:rsidRDefault="00A04A5A" w:rsidP="00A04A5A">
            <w:pPr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spacing w:line="360" w:lineRule="exact"/>
              <w:ind w:left="399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</w:rPr>
              <w:t>FMEA七步法實務應用說明</w:t>
            </w:r>
          </w:p>
          <w:p w14:paraId="1F13CF7E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29"/>
              </w:numPr>
              <w:spacing w:line="360" w:lineRule="exact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步驟1_定義範圍</w:t>
            </w: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</w:rPr>
              <w:t>5T分析法要領</w:t>
            </w:r>
          </w:p>
          <w:p w14:paraId="560BD9B5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29"/>
              </w:numPr>
              <w:kinsoku w:val="0"/>
              <w:overflowPunct w:val="0"/>
              <w:autoSpaceDE w:val="0"/>
              <w:autoSpaceDN w:val="0"/>
              <w:spacing w:line="360" w:lineRule="exact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步驟2_結構分析</w:t>
            </w:r>
          </w:p>
          <w:p w14:paraId="1FABD2CB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33"/>
              </w:numPr>
              <w:kinsoku w:val="0"/>
              <w:overflowPunct w:val="0"/>
              <w:autoSpaceDE w:val="0"/>
              <w:autoSpaceDN w:val="0"/>
              <w:spacing w:line="360" w:lineRule="exact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結構分析</w:t>
            </w: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</w:rPr>
              <w:t>要領</w:t>
            </w:r>
          </w:p>
          <w:p w14:paraId="1DC267A7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33"/>
              </w:numPr>
              <w:kinsoku w:val="0"/>
              <w:overflowPunct w:val="0"/>
              <w:autoSpaceDE w:val="0"/>
              <w:autoSpaceDN w:val="0"/>
              <w:spacing w:line="360" w:lineRule="exact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使用產品BOM表/製程流程圖</w:t>
            </w:r>
          </w:p>
          <w:p w14:paraId="460F2418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29"/>
              </w:numPr>
              <w:kinsoku w:val="0"/>
              <w:overflowPunct w:val="0"/>
              <w:autoSpaceDE w:val="0"/>
              <w:autoSpaceDN w:val="0"/>
              <w:spacing w:line="360" w:lineRule="exact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步驟3_功能分析</w:t>
            </w:r>
          </w:p>
          <w:p w14:paraId="4DE88FEC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spacing w:line="360" w:lineRule="exact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功能分析</w:t>
            </w: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</w:rPr>
              <w:t>主要目標與要領</w:t>
            </w:r>
          </w:p>
          <w:p w14:paraId="6DE63D74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spacing w:line="360" w:lineRule="exact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列出與產品或製程有關的品質特性及需求</w:t>
            </w:r>
          </w:p>
          <w:p w14:paraId="34D07A7C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29"/>
              </w:numPr>
              <w:kinsoku w:val="0"/>
              <w:overflowPunct w:val="0"/>
              <w:autoSpaceDE w:val="0"/>
              <w:autoSpaceDN w:val="0"/>
              <w:spacing w:line="360" w:lineRule="exact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步驟4_失效分析</w:t>
            </w:r>
          </w:p>
          <w:p w14:paraId="3CF7BDE4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30"/>
              </w:numPr>
              <w:tabs>
                <w:tab w:val="left" w:pos="683"/>
              </w:tabs>
              <w:kinsoku w:val="0"/>
              <w:overflowPunct w:val="0"/>
              <w:autoSpaceDE w:val="0"/>
              <w:autoSpaceDN w:val="0"/>
              <w:spacing w:line="360" w:lineRule="exact"/>
              <w:ind w:hanging="81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說明該項目的潛在失效效應分析</w:t>
            </w: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</w:rPr>
              <w:t>與要領</w:t>
            </w:r>
          </w:p>
          <w:p w14:paraId="073C9B50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30"/>
              </w:numPr>
              <w:tabs>
                <w:tab w:val="left" w:pos="683"/>
              </w:tabs>
              <w:kinsoku w:val="0"/>
              <w:overflowPunct w:val="0"/>
              <w:autoSpaceDE w:val="0"/>
              <w:autoSpaceDN w:val="0"/>
              <w:spacing w:line="360" w:lineRule="exact"/>
              <w:ind w:hanging="81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潛在失效效應的發生對客戶的影響</w:t>
            </w: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</w:rPr>
              <w:t>，與</w:t>
            </w: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嚴重度Severity (S)評估方法及其標準</w:t>
            </w:r>
          </w:p>
          <w:p w14:paraId="3B1F0A7A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30"/>
              </w:numPr>
              <w:tabs>
                <w:tab w:val="left" w:pos="683"/>
              </w:tabs>
              <w:kinsoku w:val="0"/>
              <w:overflowPunct w:val="0"/>
              <w:autoSpaceDE w:val="0"/>
              <w:autoSpaceDN w:val="0"/>
              <w:spacing w:line="360" w:lineRule="exact"/>
              <w:ind w:hanging="81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失效的表現形式</w:t>
            </w:r>
            <w:proofErr w:type="gramStart"/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與層別分類</w:t>
            </w:r>
            <w:proofErr w:type="gramEnd"/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 xml:space="preserve"> / 潛在失效模式</w:t>
            </w:r>
          </w:p>
          <w:p w14:paraId="30E1CFED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30"/>
              </w:numPr>
              <w:tabs>
                <w:tab w:val="left" w:pos="683"/>
              </w:tabs>
              <w:kinsoku w:val="0"/>
              <w:overflowPunct w:val="0"/>
              <w:autoSpaceDE w:val="0"/>
              <w:autoSpaceDN w:val="0"/>
              <w:spacing w:line="360" w:lineRule="exact"/>
              <w:ind w:hanging="81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分析潛在失效模式的發生原因</w:t>
            </w: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</w:rPr>
              <w:t>與要因分析手法</w:t>
            </w:r>
          </w:p>
          <w:p w14:paraId="61F27643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29"/>
              </w:numPr>
              <w:kinsoku w:val="0"/>
              <w:overflowPunct w:val="0"/>
              <w:autoSpaceDE w:val="0"/>
              <w:autoSpaceDN w:val="0"/>
              <w:spacing w:line="360" w:lineRule="exact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步驟5_風險評估</w:t>
            </w:r>
          </w:p>
          <w:p w14:paraId="2DAFC6E7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spacing w:line="360" w:lineRule="exact"/>
              <w:ind w:left="683" w:hanging="284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識別針對失效原因和失效模式的現行預防與探測控制方法</w:t>
            </w: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</w:rPr>
              <w:t>與要領</w:t>
            </w:r>
          </w:p>
          <w:p w14:paraId="4B6E483C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spacing w:line="360" w:lineRule="exact"/>
              <w:ind w:left="685" w:hanging="286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評估失效原因的發生度Occurrence (O)評估方法及其標準</w:t>
            </w:r>
          </w:p>
          <w:p w14:paraId="60D6081A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spacing w:line="360" w:lineRule="exact"/>
              <w:ind w:hanging="81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評估現行探測控制方法的探測度及其標準Detection(D)評估方法及其標準</w:t>
            </w:r>
          </w:p>
          <w:p w14:paraId="0E01B347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spacing w:line="360" w:lineRule="exact"/>
              <w:ind w:hanging="81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計算行動優先等級(AP)=S*O*D</w:t>
            </w:r>
          </w:p>
          <w:p w14:paraId="7247587F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29"/>
              </w:numPr>
              <w:kinsoku w:val="0"/>
              <w:overflowPunct w:val="0"/>
              <w:autoSpaceDE w:val="0"/>
              <w:autoSpaceDN w:val="0"/>
              <w:spacing w:line="360" w:lineRule="exact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步驟6_系統優化</w:t>
            </w:r>
          </w:p>
          <w:p w14:paraId="361AF8B3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32"/>
              </w:numPr>
              <w:tabs>
                <w:tab w:val="left" w:pos="733"/>
              </w:tabs>
              <w:kinsoku w:val="0"/>
              <w:overflowPunct w:val="0"/>
              <w:autoSpaceDE w:val="0"/>
              <w:autoSpaceDN w:val="0"/>
              <w:spacing w:line="360" w:lineRule="exact"/>
              <w:ind w:hanging="81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依行動優先等級(AP)較大者提出優化措施</w:t>
            </w:r>
          </w:p>
          <w:p w14:paraId="43C3A88B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32"/>
              </w:numPr>
              <w:tabs>
                <w:tab w:val="left" w:pos="733"/>
              </w:tabs>
              <w:kinsoku w:val="0"/>
              <w:overflowPunct w:val="0"/>
              <w:autoSpaceDE w:val="0"/>
              <w:autoSpaceDN w:val="0"/>
              <w:spacing w:line="360" w:lineRule="exact"/>
              <w:ind w:hanging="81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分析完成日程及時間計劃</w:t>
            </w:r>
          </w:p>
          <w:p w14:paraId="4425BB35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32"/>
              </w:numPr>
              <w:tabs>
                <w:tab w:val="left" w:pos="733"/>
              </w:tabs>
              <w:kinsoku w:val="0"/>
              <w:overflowPunct w:val="0"/>
              <w:autoSpaceDE w:val="0"/>
              <w:autoSpaceDN w:val="0"/>
              <w:spacing w:line="360" w:lineRule="exact"/>
              <w:ind w:hanging="81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重新評定</w:t>
            </w: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</w:rPr>
              <w:t>優化</w:t>
            </w: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措施的優先等級(AP)</w:t>
            </w:r>
          </w:p>
          <w:p w14:paraId="768BAA81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32"/>
              </w:numPr>
              <w:tabs>
                <w:tab w:val="left" w:pos="733"/>
              </w:tabs>
              <w:kinsoku w:val="0"/>
              <w:overflowPunct w:val="0"/>
              <w:autoSpaceDE w:val="0"/>
              <w:autoSpaceDN w:val="0"/>
              <w:spacing w:line="360" w:lineRule="exact"/>
              <w:ind w:hanging="81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  <w:sz w:val="24"/>
                <w:szCs w:val="24"/>
              </w:rPr>
              <w:t>優化</w:t>
            </w: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措施結果追蹤</w:t>
            </w:r>
          </w:p>
          <w:p w14:paraId="6719174A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32"/>
              </w:numPr>
              <w:tabs>
                <w:tab w:val="left" w:pos="733"/>
              </w:tabs>
              <w:kinsoku w:val="0"/>
              <w:overflowPunct w:val="0"/>
              <w:autoSpaceDE w:val="0"/>
              <w:autoSpaceDN w:val="0"/>
              <w:spacing w:line="360" w:lineRule="exact"/>
              <w:ind w:hanging="81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 xml:space="preserve">作業指導Review </w:t>
            </w:r>
          </w:p>
          <w:p w14:paraId="489F589C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32"/>
              </w:numPr>
              <w:tabs>
                <w:tab w:val="left" w:pos="733"/>
              </w:tabs>
              <w:kinsoku w:val="0"/>
              <w:overflowPunct w:val="0"/>
              <w:autoSpaceDE w:val="0"/>
              <w:autoSpaceDN w:val="0"/>
              <w:spacing w:line="360" w:lineRule="exact"/>
              <w:ind w:hanging="81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PFMEA輸出與管制計劃、作業指導書的連結</w:t>
            </w:r>
          </w:p>
          <w:p w14:paraId="241733A3" w14:textId="77777777" w:rsidR="00A04A5A" w:rsidRPr="00A04A5A" w:rsidRDefault="00A04A5A" w:rsidP="00A04A5A">
            <w:pPr>
              <w:pStyle w:val="ae"/>
              <w:widowControl w:val="0"/>
              <w:numPr>
                <w:ilvl w:val="0"/>
                <w:numId w:val="29"/>
              </w:numPr>
              <w:kinsoku w:val="0"/>
              <w:overflowPunct w:val="0"/>
              <w:autoSpaceDE w:val="0"/>
              <w:autoSpaceDN w:val="0"/>
              <w:spacing w:line="360" w:lineRule="exact"/>
              <w:contextualSpacing w:val="0"/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  <w:sz w:val="24"/>
                <w:szCs w:val="24"/>
              </w:rPr>
              <w:t>步驟7_結果文件化</w:t>
            </w:r>
          </w:p>
          <w:p w14:paraId="2924BB53" w14:textId="77777777" w:rsidR="00A04A5A" w:rsidRPr="00A04A5A" w:rsidRDefault="00A04A5A" w:rsidP="00A04A5A">
            <w:pPr>
              <w:widowControl/>
              <w:snapToGrid w:val="0"/>
              <w:spacing w:line="360" w:lineRule="exact"/>
              <w:ind w:firstLineChars="100" w:firstLine="240"/>
              <w:jc w:val="both"/>
              <w:rPr>
                <w:rStyle w:val="af"/>
                <w:rFonts w:ascii="微軟正黑體" w:eastAsia="微軟正黑體" w:hAnsi="微軟正黑體"/>
              </w:rPr>
            </w:pPr>
            <w:r w:rsidRPr="00A04A5A">
              <w:rPr>
                <w:rFonts w:ascii="微軟正黑體" w:eastAsia="微軟正黑體" w:hAnsi="微軟正黑體" w:cs="Arial"/>
                <w:b/>
                <w:color w:val="000000"/>
              </w:rPr>
              <w:t xml:space="preserve">D FMEA / </w:t>
            </w:r>
            <w:r w:rsidRPr="00A04A5A">
              <w:rPr>
                <w:rFonts w:ascii="微軟正黑體" w:eastAsia="微軟正黑體" w:hAnsi="微軟正黑體" w:cs="Arial" w:hint="eastAsia"/>
                <w:b/>
                <w:color w:val="000000"/>
              </w:rPr>
              <w:t>F</w:t>
            </w:r>
            <w:r w:rsidRPr="00A04A5A">
              <w:rPr>
                <w:rFonts w:ascii="微軟正黑體" w:eastAsia="微軟正黑體" w:hAnsi="微軟正黑體" w:cs="Arial"/>
                <w:b/>
                <w:color w:val="000000"/>
              </w:rPr>
              <w:t>MEA-MSR / P FMEA使用表格範例說明</w:t>
            </w:r>
          </w:p>
        </w:tc>
      </w:tr>
    </w:tbl>
    <w:p w14:paraId="21894334" w14:textId="77777777" w:rsidR="00A04A5A" w:rsidRDefault="00A04A5A" w:rsidP="001C5330">
      <w:pPr>
        <w:widowControl/>
        <w:spacing w:afterLines="50" w:after="180" w:line="300" w:lineRule="exact"/>
        <w:ind w:rightChars="44" w:right="106"/>
        <w:rPr>
          <w:rFonts w:ascii="微軟正黑體" w:eastAsia="微軟正黑體" w:hAnsi="微軟正黑體" w:cs="新細明體"/>
          <w:b/>
          <w:kern w:val="0"/>
        </w:rPr>
      </w:pPr>
    </w:p>
    <w:p w14:paraId="29E3DF2F" w14:textId="77777777" w:rsidR="00EC7833" w:rsidRPr="00E75CCC" w:rsidRDefault="00EC7833" w:rsidP="001C5330">
      <w:pPr>
        <w:widowControl/>
        <w:spacing w:afterLines="50" w:after="180" w:line="300" w:lineRule="exact"/>
        <w:ind w:rightChars="44" w:right="106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6D4EF9">
        <w:rPr>
          <w:rFonts w:ascii="微軟正黑體" w:eastAsia="微軟正黑體" w:hAnsi="微軟正黑體" w:cs="新細明體" w:hint="eastAsia"/>
          <w:b/>
          <w:kern w:val="0"/>
        </w:rPr>
        <w:t>●</w:t>
      </w:r>
      <w:r w:rsidRPr="006D4EF9">
        <w:rPr>
          <w:rFonts w:ascii="微軟正黑體" w:eastAsia="微軟正黑體" w:hAnsi="微軟正黑體" w:cs="新細明體" w:hint="eastAsia"/>
          <w:b/>
          <w:kern w:val="0"/>
        </w:rPr>
        <w:tab/>
      </w:r>
      <w:r w:rsidRPr="00E75CCC">
        <w:rPr>
          <w:rFonts w:ascii="微軟正黑體" w:eastAsia="微軟正黑體" w:hAnsi="微軟正黑體" w:cs="新細明體" w:hint="eastAsia"/>
          <w:b/>
          <w:kern w:val="0"/>
        </w:rPr>
        <w:t>課程講師 :</w:t>
      </w:r>
      <w:r w:rsidR="001C5330" w:rsidRPr="00E75CCC">
        <w:rPr>
          <w:rFonts w:ascii="微軟正黑體" w:eastAsia="微軟正黑體" w:hAnsi="微軟正黑體" w:cs="新細明體" w:hint="eastAsia"/>
          <w:b/>
          <w:kern w:val="0"/>
        </w:rPr>
        <w:t xml:space="preserve"> </w:t>
      </w:r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黃老師</w:t>
      </w:r>
    </w:p>
    <w:p w14:paraId="25F5E362" w14:textId="77777777" w:rsidR="00EC7833" w:rsidRPr="001C5330" w:rsidRDefault="00EC7833" w:rsidP="00EC7833">
      <w:pPr>
        <w:widowControl/>
        <w:spacing w:beforeLines="50" w:before="180" w:line="380" w:lineRule="exact"/>
        <w:ind w:rightChars="44" w:right="106" w:firstLine="2"/>
        <w:jc w:val="both"/>
        <w:rPr>
          <w:rFonts w:ascii="微軟正黑體" w:eastAsia="微軟正黑體" w:hAnsi="微軟正黑體"/>
          <w:bCs/>
          <w:sz w:val="26"/>
          <w:szCs w:val="26"/>
        </w:rPr>
      </w:pPr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學歷: 澳洲國立南澳大學 產業製造管理所</w:t>
      </w:r>
      <w:r w:rsidR="00E75CCC" w:rsidRPr="00E75CCC">
        <w:rPr>
          <w:rFonts w:ascii="微軟正黑體" w:eastAsia="微軟正黑體" w:hAnsi="微軟正黑體" w:cs="新細明體"/>
          <w:b/>
          <w:color w:val="000000"/>
          <w:kern w:val="0"/>
        </w:rPr>
        <w:br/>
      </w:r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現職/經歷: 工業技術研究院 產業學院特聘講師。中華汽車品質管理部車輛</w:t>
      </w:r>
      <w:proofErr w:type="gramStart"/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評價課組專員</w:t>
      </w:r>
      <w:proofErr w:type="gramEnd"/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。中華汽車人才培訓中心品質管理課程專任講師/輔導顧問。中華汽車QCC</w:t>
      </w:r>
      <w:proofErr w:type="gramStart"/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圈員</w:t>
      </w:r>
      <w:proofErr w:type="gramEnd"/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/圈長/輔導員/評審員訓練內部講師。中華汽車QC七大手法/新QC七大手法/8D Process訓練內部講師。中華汽車 ISO 9001 / TS16949 / ISO 14001內部稽核員。現場品質管理活動輔導、現場品質管理、APQP、FMEA、SPC、5S、進料品質管制訓練、問題發現/解決程序及手法的應用、</w:t>
      </w:r>
      <w:r w:rsidRPr="00E75CCC">
        <w:rPr>
          <w:rFonts w:ascii="微軟正黑體" w:eastAsia="微軟正黑體" w:hAnsi="微軟正黑體" w:cs="新細明體" w:hint="eastAsia"/>
          <w:b/>
          <w:kern w:val="0"/>
        </w:rPr>
        <w:t>ISO/TS16949品質管理實務運用…具有20年以上現場工作實務經驗。</w:t>
      </w:r>
      <w:r w:rsidR="00E75CCC" w:rsidRPr="00E75CCC">
        <w:rPr>
          <w:rFonts w:ascii="微軟正黑體" w:eastAsia="微軟正黑體" w:hAnsi="微軟正黑體" w:cs="新細明體"/>
          <w:b/>
          <w:kern w:val="0"/>
        </w:rPr>
        <w:br/>
      </w:r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專長課程: </w:t>
      </w:r>
      <w:r w:rsidR="00E75CCC"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 </w:t>
      </w:r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QC七大手法訓練、新QC七大手法訓練、新舊QC七大手法之實務運用、統計製程管制(SPC)、QCC圈長與輔導員訓練、問題發現/解決程序及手法的應用、TRIZ創新問題解決、QFD與FMEA之應用、</w:t>
      </w:r>
      <w:proofErr w:type="gramStart"/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防呆防誤組</w:t>
      </w:r>
      <w:proofErr w:type="gramEnd"/>
      <w:r w:rsidRPr="00E75CCC">
        <w:rPr>
          <w:rFonts w:ascii="微軟正黑體" w:eastAsia="微軟正黑體" w:hAnsi="微軟正黑體" w:cs="新細明體" w:hint="eastAsia"/>
          <w:b/>
          <w:color w:val="000000"/>
          <w:kern w:val="0"/>
        </w:rPr>
        <w:t>訓練、如何落實進料檢驗與進料品質管制作業、工作計畫執行與檢核、品管圈活動輔導.</w:t>
      </w:r>
      <w:r w:rsidRPr="001C5330">
        <w:rPr>
          <w:rFonts w:ascii="微軟正黑體" w:eastAsia="微軟正黑體" w:hAnsi="微軟正黑體" w:cs="新細明體"/>
          <w:bCs/>
          <w:color w:val="000000"/>
          <w:kern w:val="0"/>
        </w:rPr>
        <w:br w:type="page"/>
      </w:r>
      <w:r w:rsidRPr="001C5330">
        <w:rPr>
          <w:rFonts w:ascii="微軟正黑體" w:eastAsia="微軟正黑體" w:hAnsi="微軟正黑體" w:hint="eastAsia"/>
          <w:bCs/>
          <w:sz w:val="26"/>
          <w:szCs w:val="26"/>
        </w:rPr>
        <w:lastRenderedPageBreak/>
        <w:t>【報名諮詢】</w:t>
      </w:r>
    </w:p>
    <w:p w14:paraId="6520E580" w14:textId="346FA846" w:rsidR="00EC7833" w:rsidRPr="001C5330" w:rsidRDefault="00EC7833" w:rsidP="00EC7833">
      <w:pPr>
        <w:pStyle w:val="ae"/>
        <w:numPr>
          <w:ilvl w:val="0"/>
          <w:numId w:val="24"/>
        </w:numPr>
        <w:snapToGrid w:val="0"/>
        <w:jc w:val="both"/>
        <w:rPr>
          <w:rFonts w:ascii="微軟正黑體" w:eastAsia="微軟正黑體" w:hAnsi="微軟正黑體" w:cs="新細明體"/>
          <w:bCs/>
        </w:rPr>
      </w:pPr>
      <w:r w:rsidRPr="001C5330">
        <w:rPr>
          <w:rFonts w:ascii="微軟正黑體" w:eastAsia="微軟正黑體" w:hAnsi="微軟正黑體" w:cs="新細明體" w:hint="eastAsia"/>
          <w:bCs/>
        </w:rPr>
        <w:t>日期：</w:t>
      </w:r>
      <w:r w:rsidR="00A3275A" w:rsidRPr="001C5330">
        <w:rPr>
          <w:rFonts w:ascii="微軟正黑體" w:eastAsia="微軟正黑體" w:hAnsi="微軟正黑體" w:cs="新細明體" w:hint="eastAsia"/>
          <w:bCs/>
        </w:rPr>
        <w:t>2</w:t>
      </w:r>
      <w:r w:rsidR="00A3275A" w:rsidRPr="006D4EF9">
        <w:rPr>
          <w:rFonts w:ascii="微軟正黑體" w:eastAsia="微軟正黑體" w:hAnsi="微軟正黑體" w:cs="新細明體" w:hint="eastAsia"/>
          <w:b/>
        </w:rPr>
        <w:t>024年</w:t>
      </w:r>
      <w:r w:rsidR="007074AA" w:rsidRPr="007074AA">
        <w:rPr>
          <w:rFonts w:ascii="微軟正黑體" w:eastAsia="微軟正黑體" w:hAnsi="微軟正黑體" w:cs="新細明體" w:hint="eastAsia"/>
          <w:b/>
        </w:rPr>
        <w:t>10/30(三)</w:t>
      </w:r>
      <w:r w:rsidR="007074AA">
        <w:rPr>
          <w:rFonts w:ascii="微軟正黑體" w:eastAsia="微軟正黑體" w:hAnsi="微軟正黑體" w:cs="新細明體" w:hint="eastAsia"/>
          <w:b/>
        </w:rPr>
        <w:t>，</w:t>
      </w:r>
      <w:r w:rsidR="007074AA" w:rsidRPr="007074AA">
        <w:rPr>
          <w:rFonts w:ascii="微軟正黑體" w:eastAsia="微軟正黑體" w:hAnsi="微軟正黑體" w:cs="新細明體" w:hint="eastAsia"/>
          <w:b/>
        </w:rPr>
        <w:t>10/31(四)</w:t>
      </w:r>
      <w:r w:rsidR="00A3275A">
        <w:rPr>
          <w:rFonts w:ascii="微軟正黑體" w:eastAsia="微軟正黑體" w:hAnsi="微軟正黑體" w:cs="新細明體" w:hint="eastAsia"/>
          <w:b/>
        </w:rPr>
        <w:t xml:space="preserve"> </w:t>
      </w:r>
      <w:r w:rsidR="00A3275A" w:rsidRPr="00A3275A">
        <w:rPr>
          <w:rFonts w:ascii="微軟正黑體" w:eastAsia="微軟正黑體" w:hAnsi="微軟正黑體" w:cs="新細明體" w:hint="eastAsia"/>
          <w:b/>
        </w:rPr>
        <w:t>(</w:t>
      </w:r>
      <w:r w:rsidR="00A3275A" w:rsidRPr="00A04A5A">
        <w:rPr>
          <w:rFonts w:ascii="微軟正黑體" w:eastAsia="微軟正黑體" w:hAnsi="微軟正黑體" w:cs="新細明體" w:hint="eastAsia"/>
          <w:b/>
        </w:rPr>
        <w:t xml:space="preserve"> 09:00-17:00</w:t>
      </w:r>
      <w:r w:rsidR="00A3275A">
        <w:rPr>
          <w:rFonts w:ascii="微軟正黑體" w:eastAsia="微軟正黑體" w:hAnsi="微軟正黑體" w:cs="新細明體" w:hint="eastAsia"/>
          <w:b/>
        </w:rPr>
        <w:t>，計</w:t>
      </w:r>
      <w:r w:rsidR="00A3275A">
        <w:rPr>
          <w:rFonts w:ascii="微軟正黑體" w:eastAsia="微軟正黑體" w:hAnsi="微軟正黑體" w:cs="新細明體"/>
          <w:b/>
        </w:rPr>
        <w:t>14</w:t>
      </w:r>
      <w:r w:rsidR="00A3275A">
        <w:rPr>
          <w:rFonts w:ascii="微軟正黑體" w:eastAsia="微軟正黑體" w:hAnsi="微軟正黑體" w:cs="新細明體" w:hint="eastAsia"/>
          <w:b/>
        </w:rPr>
        <w:t>小時</w:t>
      </w:r>
      <w:r w:rsidR="00A3275A" w:rsidRPr="006D4EF9">
        <w:rPr>
          <w:rFonts w:ascii="微軟正黑體" w:eastAsia="微軟正黑體" w:hAnsi="微軟正黑體" w:cs="新細明體" w:hint="eastAsia"/>
          <w:b/>
        </w:rPr>
        <w:t>)</w:t>
      </w:r>
      <w:r w:rsidR="0047452D" w:rsidRPr="006D4EF9">
        <w:rPr>
          <w:rFonts w:ascii="微軟正黑體" w:eastAsia="微軟正黑體" w:hAnsi="微軟正黑體" w:cs="新細明體" w:hint="eastAsia"/>
          <w:b/>
        </w:rPr>
        <w:t>。</w:t>
      </w:r>
    </w:p>
    <w:p w14:paraId="3A115F37" w14:textId="77777777" w:rsidR="00EC7833" w:rsidRPr="001C5330" w:rsidRDefault="00EC7833" w:rsidP="00EC7833">
      <w:pPr>
        <w:pStyle w:val="ae"/>
        <w:widowControl w:val="0"/>
        <w:numPr>
          <w:ilvl w:val="0"/>
          <w:numId w:val="24"/>
        </w:numPr>
        <w:snapToGrid w:val="0"/>
        <w:contextualSpacing w:val="0"/>
        <w:jc w:val="both"/>
        <w:rPr>
          <w:rFonts w:ascii="微軟正黑體" w:eastAsia="微軟正黑體" w:hAnsi="微軟正黑體" w:cs="新細明體"/>
          <w:bCs/>
        </w:rPr>
      </w:pPr>
      <w:r w:rsidRPr="001C5330">
        <w:rPr>
          <w:rFonts w:ascii="微軟正黑體" w:eastAsia="微軟正黑體" w:hAnsi="微軟正黑體" w:cs="新細明體" w:hint="eastAsia"/>
          <w:bCs/>
        </w:rPr>
        <w:t>地點：新竹班 訓練教室 (上課前一周 通知上課教室/地址)</w:t>
      </w:r>
    </w:p>
    <w:p w14:paraId="477E9EF1" w14:textId="0B61D665" w:rsidR="00EC7833" w:rsidRPr="001C5330" w:rsidRDefault="00EC7833" w:rsidP="00EC7833">
      <w:pPr>
        <w:pStyle w:val="ae"/>
        <w:widowControl w:val="0"/>
        <w:numPr>
          <w:ilvl w:val="0"/>
          <w:numId w:val="24"/>
        </w:numPr>
        <w:snapToGrid w:val="0"/>
        <w:contextualSpacing w:val="0"/>
        <w:jc w:val="both"/>
        <w:rPr>
          <w:rFonts w:ascii="微軟正黑體" w:eastAsia="微軟正黑體" w:hAnsi="微軟正黑體" w:cs="新細明體"/>
          <w:bCs/>
        </w:rPr>
      </w:pPr>
      <w:r w:rsidRPr="001C5330">
        <w:rPr>
          <w:rFonts w:ascii="微軟正黑體" w:eastAsia="微軟正黑體" w:hAnsi="微軟正黑體" w:cs="新細明體" w:hint="eastAsia"/>
          <w:bCs/>
        </w:rPr>
        <w:t>報名方式：</w:t>
      </w:r>
      <w:hyperlink r:id="rId8" w:history="1">
        <w:r w:rsidRPr="00DD525E">
          <w:rPr>
            <w:rStyle w:val="a8"/>
            <w:rFonts w:ascii="微軟正黑體" w:eastAsia="微軟正黑體" w:hAnsi="微軟正黑體" w:cs="Arial" w:hint="eastAsia"/>
            <w:bCs/>
            <w:highlight w:val="yellow"/>
          </w:rPr>
          <w:t>線上</w:t>
        </w:r>
        <w:r w:rsidRPr="00DD525E">
          <w:rPr>
            <w:rStyle w:val="a8"/>
            <w:rFonts w:ascii="微軟正黑體" w:eastAsia="微軟正黑體" w:hAnsi="微軟正黑體" w:cs="Arial" w:hint="eastAsia"/>
            <w:bCs/>
            <w:highlight w:val="yellow"/>
          </w:rPr>
          <w:t>報</w:t>
        </w:r>
        <w:r w:rsidRPr="00DD525E">
          <w:rPr>
            <w:rStyle w:val="a8"/>
            <w:rFonts w:ascii="微軟正黑體" w:eastAsia="微軟正黑體" w:hAnsi="微軟正黑體" w:cs="Arial" w:hint="eastAsia"/>
            <w:bCs/>
            <w:highlight w:val="yellow"/>
          </w:rPr>
          <w:t>名</w:t>
        </w:r>
      </w:hyperlink>
      <w:r w:rsidRPr="001C5330">
        <w:rPr>
          <w:rFonts w:ascii="微軟正黑體" w:eastAsia="微軟正黑體" w:hAnsi="微軟正黑體" w:cs="Arial" w:hint="eastAsia"/>
          <w:bCs/>
          <w:color w:val="FF0000"/>
        </w:rPr>
        <w:t xml:space="preserve"> </w:t>
      </w:r>
      <w:r w:rsidRPr="001C5330">
        <w:rPr>
          <w:rFonts w:ascii="微軟正黑體" w:eastAsia="微軟正黑體" w:hAnsi="微軟正黑體" w:cs="Arial" w:hint="eastAsia"/>
          <w:bCs/>
        </w:rPr>
        <w:t>填寫報名表。或請</w:t>
      </w:r>
      <w:r w:rsidRPr="001C5330">
        <w:rPr>
          <w:rFonts w:ascii="微軟正黑體" w:eastAsia="微軟正黑體" w:hAnsi="微軟正黑體" w:cs="新細明體" w:hint="eastAsia"/>
          <w:bCs/>
        </w:rPr>
        <w:t>填妥報名表後，</w:t>
      </w:r>
      <w:r w:rsidRPr="001C5330">
        <w:rPr>
          <w:rFonts w:ascii="微軟正黑體" w:eastAsia="微軟正黑體" w:hAnsi="微軟正黑體" w:cs="新細明體"/>
          <w:bCs/>
        </w:rPr>
        <w:t>Email</w:t>
      </w:r>
      <w:r w:rsidRPr="001C5330">
        <w:rPr>
          <w:rFonts w:ascii="微軟正黑體" w:eastAsia="微軟正黑體" w:hAnsi="微軟正黑體" w:cs="新細明體" w:hint="eastAsia"/>
          <w:bCs/>
        </w:rPr>
        <w:t>至</w:t>
      </w:r>
      <w:r w:rsidRPr="001C5330">
        <w:rPr>
          <w:rFonts w:ascii="微軟正黑體" w:eastAsia="微軟正黑體" w:hAnsi="微軟正黑體" w:cs="新細明體"/>
          <w:bCs/>
        </w:rPr>
        <w:t xml:space="preserve"> </w:t>
      </w:r>
      <w:r w:rsidRPr="001C5330">
        <w:rPr>
          <w:bCs/>
        </w:rPr>
        <w:t>service@ssi.org.tw</w:t>
      </w:r>
    </w:p>
    <w:p w14:paraId="5FA454D9" w14:textId="77777777" w:rsidR="00EC7833" w:rsidRPr="001C5330" w:rsidRDefault="00EC7833" w:rsidP="00EC7833">
      <w:pPr>
        <w:pStyle w:val="ae"/>
        <w:widowControl w:val="0"/>
        <w:numPr>
          <w:ilvl w:val="0"/>
          <w:numId w:val="24"/>
        </w:numPr>
        <w:snapToGrid w:val="0"/>
        <w:contextualSpacing w:val="0"/>
        <w:jc w:val="both"/>
        <w:rPr>
          <w:rFonts w:ascii="微軟正黑體" w:eastAsia="微軟正黑體" w:hAnsi="微軟正黑體" w:cs="新細明體"/>
          <w:bCs/>
        </w:rPr>
      </w:pPr>
      <w:r w:rsidRPr="001C5330">
        <w:rPr>
          <w:rFonts w:ascii="微軟正黑體" w:eastAsia="微軟正黑體" w:hAnsi="微軟正黑體" w:cs="新細明體" w:hint="eastAsia"/>
          <w:bCs/>
        </w:rPr>
        <w:t>學會電話：（</w:t>
      </w:r>
      <w:r w:rsidRPr="001C5330">
        <w:rPr>
          <w:rFonts w:ascii="微軟正黑體" w:eastAsia="微軟正黑體" w:hAnsi="微軟正黑體" w:cs="新細明體"/>
          <w:bCs/>
        </w:rPr>
        <w:t>03</w:t>
      </w:r>
      <w:r w:rsidRPr="001C5330">
        <w:rPr>
          <w:rFonts w:ascii="微軟正黑體" w:eastAsia="微軟正黑體" w:hAnsi="微軟正黑體" w:cs="新細明體" w:hint="eastAsia"/>
          <w:bCs/>
        </w:rPr>
        <w:t>）</w:t>
      </w:r>
      <w:r w:rsidRPr="001C5330">
        <w:rPr>
          <w:rFonts w:ascii="微軟正黑體" w:eastAsia="微軟正黑體" w:hAnsi="微軟正黑體" w:cs="新細明體"/>
          <w:bCs/>
        </w:rPr>
        <w:t xml:space="preserve">572-3200  </w:t>
      </w:r>
      <w:r w:rsidRPr="001C5330">
        <w:rPr>
          <w:rFonts w:ascii="微軟正黑體" w:eastAsia="微軟正黑體" w:hAnsi="微軟正黑體" w:cs="新細明體" w:hint="eastAsia"/>
          <w:bCs/>
        </w:rPr>
        <w:t>學會地址：</w:t>
      </w:r>
      <w:r w:rsidRPr="001C5330">
        <w:rPr>
          <w:rFonts w:ascii="微軟正黑體" w:eastAsia="微軟正黑體" w:hAnsi="微軟正黑體" w:cs="新細明體"/>
          <w:bCs/>
        </w:rPr>
        <w:t>30071</w:t>
      </w:r>
      <w:r w:rsidRPr="001C5330">
        <w:rPr>
          <w:rFonts w:ascii="微軟正黑體" w:eastAsia="微軟正黑體" w:hAnsi="微軟正黑體" w:cs="新細明體" w:hint="eastAsia"/>
          <w:bCs/>
        </w:rPr>
        <w:t>新竹市光復路二段</w:t>
      </w:r>
      <w:r w:rsidRPr="001C5330">
        <w:rPr>
          <w:rFonts w:ascii="微軟正黑體" w:eastAsia="微軟正黑體" w:hAnsi="微軟正黑體" w:cs="新細明體"/>
          <w:bCs/>
        </w:rPr>
        <w:t>352</w:t>
      </w:r>
      <w:r w:rsidRPr="001C5330">
        <w:rPr>
          <w:rFonts w:ascii="微軟正黑體" w:eastAsia="微軟正黑體" w:hAnsi="微軟正黑體" w:cs="新細明體" w:hint="eastAsia"/>
          <w:bCs/>
        </w:rPr>
        <w:t>號</w:t>
      </w:r>
      <w:r w:rsidRPr="001C5330">
        <w:rPr>
          <w:rFonts w:ascii="微軟正黑體" w:eastAsia="微軟正黑體" w:hAnsi="微軟正黑體" w:cs="新細明體"/>
          <w:bCs/>
        </w:rPr>
        <w:t>6</w:t>
      </w:r>
      <w:r w:rsidRPr="001C5330">
        <w:rPr>
          <w:rFonts w:ascii="微軟正黑體" w:eastAsia="微軟正黑體" w:hAnsi="微軟正黑體" w:cs="新細明體" w:hint="eastAsia"/>
          <w:bCs/>
        </w:rPr>
        <w:t>樓</w:t>
      </w:r>
    </w:p>
    <w:p w14:paraId="3E57E5BE" w14:textId="77777777" w:rsidR="00EC7833" w:rsidRPr="001C5330" w:rsidRDefault="00EC7833" w:rsidP="00EC7833">
      <w:pPr>
        <w:pStyle w:val="ae"/>
        <w:widowControl w:val="0"/>
        <w:snapToGrid w:val="0"/>
        <w:contextualSpacing w:val="0"/>
        <w:jc w:val="both"/>
        <w:rPr>
          <w:rFonts w:ascii="微軟正黑體" w:eastAsia="微軟正黑體" w:hAnsi="微軟正黑體" w:cs="新細明體"/>
          <w:bCs/>
        </w:rPr>
      </w:pPr>
    </w:p>
    <w:p w14:paraId="4D158CDA" w14:textId="77777777" w:rsidR="00EC7833" w:rsidRPr="001C5330" w:rsidRDefault="00EC7833" w:rsidP="00EC7833">
      <w:pPr>
        <w:pStyle w:val="ae"/>
        <w:snapToGrid w:val="0"/>
        <w:ind w:left="0"/>
        <w:rPr>
          <w:rFonts w:ascii="微軟正黑體" w:eastAsia="微軟正黑體" w:hAnsi="微軟正黑體"/>
          <w:bCs/>
          <w:sz w:val="26"/>
          <w:szCs w:val="26"/>
        </w:rPr>
      </w:pPr>
      <w:r w:rsidRPr="001C5330">
        <w:rPr>
          <w:rFonts w:ascii="微軟正黑體" w:eastAsia="微軟正黑體" w:hAnsi="微軟正黑體" w:cs="新細明體"/>
          <w:bCs/>
        </w:rPr>
        <w:t xml:space="preserve"> </w:t>
      </w:r>
      <w:r w:rsidRPr="001C5330">
        <w:rPr>
          <w:rFonts w:ascii="微軟正黑體" w:eastAsia="微軟正黑體" w:hAnsi="微軟正黑體" w:hint="eastAsia"/>
          <w:bCs/>
          <w:sz w:val="26"/>
          <w:szCs w:val="26"/>
        </w:rPr>
        <w:t>【報名表】</w:t>
      </w:r>
    </w:p>
    <w:tbl>
      <w:tblPr>
        <w:tblW w:w="9848" w:type="dxa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6"/>
        <w:gridCol w:w="2295"/>
        <w:gridCol w:w="858"/>
        <w:gridCol w:w="872"/>
        <w:gridCol w:w="1268"/>
        <w:gridCol w:w="939"/>
        <w:gridCol w:w="2410"/>
      </w:tblGrid>
      <w:tr w:rsidR="00EC7833" w:rsidRPr="001C5330" w14:paraId="21F7E146" w14:textId="77777777" w:rsidTr="001C5330">
        <w:trPr>
          <w:cantSplit/>
          <w:trHeight w:val="527"/>
        </w:trPr>
        <w:tc>
          <w:tcPr>
            <w:tcW w:w="9848" w:type="dxa"/>
            <w:gridSpan w:val="7"/>
            <w:vAlign w:val="center"/>
          </w:tcPr>
          <w:p w14:paraId="4EC97770" w14:textId="77777777" w:rsidR="00EC7833" w:rsidRPr="00A04A5A" w:rsidRDefault="00A04A5A" w:rsidP="00EC7833">
            <w:pPr>
              <w:snapToGrid w:val="0"/>
              <w:ind w:leftChars="3" w:left="7" w:rightChars="-94" w:right="-226"/>
              <w:jc w:val="center"/>
              <w:rPr>
                <w:rFonts w:ascii="微軟正黑體" w:eastAsia="微軟正黑體" w:hAnsi="微軟正黑體"/>
                <w:bCs/>
                <w:color w:val="333333"/>
                <w:sz w:val="28"/>
                <w:szCs w:val="28"/>
              </w:rPr>
            </w:pPr>
            <w:r w:rsidRPr="00A04A5A">
              <w:rPr>
                <w:rFonts w:ascii="微軟正黑體" w:eastAsia="微軟正黑體" w:hAnsi="微軟正黑體" w:hint="eastAsia"/>
                <w:bCs/>
                <w:color w:val="FF0000"/>
                <w:sz w:val="28"/>
                <w:szCs w:val="28"/>
              </w:rPr>
              <w:t>新產品開發失效模式與效應分析(FMEA)預防工具實務運用訓練班</w:t>
            </w:r>
            <w:r w:rsidR="00EC7833" w:rsidRPr="00A04A5A">
              <w:rPr>
                <w:rFonts w:ascii="微軟正黑體" w:eastAsia="微軟正黑體" w:hAnsi="微軟正黑體"/>
                <w:bCs/>
                <w:color w:val="FF0000"/>
                <w:sz w:val="28"/>
                <w:szCs w:val="28"/>
              </w:rPr>
              <w:t xml:space="preserve"> (</w:t>
            </w:r>
            <w:r w:rsidR="00EC7833" w:rsidRPr="00A04A5A">
              <w:rPr>
                <w:rFonts w:ascii="微軟正黑體" w:eastAsia="微軟正黑體" w:hAnsi="微軟正黑體" w:hint="eastAsia"/>
                <w:bCs/>
                <w:color w:val="FF0000"/>
                <w:sz w:val="28"/>
                <w:szCs w:val="28"/>
              </w:rPr>
              <w:t>新竹班</w:t>
            </w:r>
            <w:r w:rsidR="00EC7833" w:rsidRPr="00A04A5A">
              <w:rPr>
                <w:rFonts w:ascii="微軟正黑體" w:eastAsia="微軟正黑體" w:hAnsi="微軟正黑體"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EC7833" w:rsidRPr="001C5330" w14:paraId="76B962E2" w14:textId="77777777" w:rsidTr="001C5330">
        <w:trPr>
          <w:cantSplit/>
          <w:trHeight w:val="669"/>
        </w:trPr>
        <w:tc>
          <w:tcPr>
            <w:tcW w:w="1206" w:type="dxa"/>
            <w:vAlign w:val="center"/>
            <w:hideMark/>
          </w:tcPr>
          <w:p w14:paraId="3D8A0F40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1C5330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295" w:type="dxa"/>
            <w:vAlign w:val="center"/>
          </w:tcPr>
          <w:p w14:paraId="7477D566" w14:textId="77777777" w:rsidR="00EC7833" w:rsidRPr="001C5330" w:rsidRDefault="00EC7833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  <w:p w14:paraId="3442B160" w14:textId="77777777" w:rsidR="00EC7833" w:rsidRPr="001C5330" w:rsidRDefault="00EC7833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7D9B8B82" w14:textId="77777777" w:rsidR="00EC7833" w:rsidRPr="001C5330" w:rsidRDefault="00EC7833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5344000C" w14:textId="77777777" w:rsidR="00EC7833" w:rsidRPr="001C5330" w:rsidRDefault="00EC7833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2C2B615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1C5330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10" w:type="dxa"/>
            <w:vAlign w:val="center"/>
          </w:tcPr>
          <w:p w14:paraId="32D028C9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EC7833" w:rsidRPr="001C5330" w14:paraId="368061EA" w14:textId="77777777" w:rsidTr="001C5330">
        <w:trPr>
          <w:cantSplit/>
          <w:trHeight w:val="761"/>
        </w:trPr>
        <w:tc>
          <w:tcPr>
            <w:tcW w:w="1206" w:type="dxa"/>
            <w:vAlign w:val="center"/>
            <w:hideMark/>
          </w:tcPr>
          <w:p w14:paraId="41137D53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公司/單位</w:t>
            </w:r>
            <w:r w:rsidRPr="001C5330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295" w:type="dxa"/>
            <w:vAlign w:val="center"/>
          </w:tcPr>
          <w:p w14:paraId="23BBB17F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72950E87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1C5330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B5B567D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5A11E694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1C5330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10" w:type="dxa"/>
            <w:vAlign w:val="center"/>
          </w:tcPr>
          <w:p w14:paraId="7BC7AE8D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EC7833" w:rsidRPr="001C5330" w14:paraId="269132F8" w14:textId="77777777" w:rsidTr="001C5330">
        <w:trPr>
          <w:cantSplit/>
          <w:trHeight w:val="505"/>
        </w:trPr>
        <w:tc>
          <w:tcPr>
            <w:tcW w:w="1206" w:type="dxa"/>
            <w:vAlign w:val="center"/>
            <w:hideMark/>
          </w:tcPr>
          <w:p w14:paraId="7639303C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1C5330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025" w:type="dxa"/>
            <w:gridSpan w:val="3"/>
            <w:vAlign w:val="center"/>
          </w:tcPr>
          <w:p w14:paraId="0AFC7306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11D55F29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1C5330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49" w:type="dxa"/>
            <w:gridSpan w:val="2"/>
            <w:vAlign w:val="center"/>
          </w:tcPr>
          <w:p w14:paraId="41B0614A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EC7833" w:rsidRPr="001C5330" w14:paraId="45149668" w14:textId="77777777" w:rsidTr="001C5330">
        <w:trPr>
          <w:cantSplit/>
          <w:trHeight w:val="505"/>
        </w:trPr>
        <w:tc>
          <w:tcPr>
            <w:tcW w:w="1206" w:type="dxa"/>
            <w:vAlign w:val="center"/>
            <w:hideMark/>
          </w:tcPr>
          <w:p w14:paraId="2B5D1AD4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1C5330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642" w:type="dxa"/>
            <w:gridSpan w:val="6"/>
            <w:vAlign w:val="center"/>
          </w:tcPr>
          <w:p w14:paraId="2DDAFC7A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EC7833" w:rsidRPr="001C5330" w14:paraId="39F05A20" w14:textId="77777777" w:rsidTr="001C5330">
        <w:trPr>
          <w:cantSplit/>
          <w:trHeight w:val="505"/>
        </w:trPr>
        <w:tc>
          <w:tcPr>
            <w:tcW w:w="1206" w:type="dxa"/>
            <w:vAlign w:val="center"/>
            <w:hideMark/>
          </w:tcPr>
          <w:p w14:paraId="41DAF590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642" w:type="dxa"/>
            <w:gridSpan w:val="6"/>
            <w:vAlign w:val="center"/>
            <w:hideMark/>
          </w:tcPr>
          <w:p w14:paraId="080B70BB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1C5330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1C5330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1C5330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1C5330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EC7833" w:rsidRPr="001C5330" w14:paraId="76F46949" w14:textId="77777777" w:rsidTr="001C5330">
        <w:trPr>
          <w:cantSplit/>
          <w:trHeight w:val="505"/>
        </w:trPr>
        <w:tc>
          <w:tcPr>
            <w:tcW w:w="1206" w:type="dxa"/>
            <w:vAlign w:val="center"/>
            <w:hideMark/>
          </w:tcPr>
          <w:p w14:paraId="54BE4D33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642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23A4739F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EC7833" w:rsidRPr="001C5330" w14:paraId="6E78D798" w14:textId="77777777" w:rsidTr="001C5330">
        <w:trPr>
          <w:cantSplit/>
          <w:trHeight w:val="646"/>
        </w:trPr>
        <w:tc>
          <w:tcPr>
            <w:tcW w:w="1206" w:type="dxa"/>
            <w:tcBorders>
              <w:right w:val="single" w:sz="8" w:space="0" w:color="auto"/>
            </w:tcBorders>
            <w:vAlign w:val="center"/>
            <w:hideMark/>
          </w:tcPr>
          <w:p w14:paraId="1977FD26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</w:p>
        </w:tc>
        <w:tc>
          <w:tcPr>
            <w:tcW w:w="864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375660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 xml:space="preserve">    □學會電子報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 xml:space="preserve"> □Line組群  □學會FB專頁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04F963DD" w14:textId="77777777" w:rsidR="00EC7833" w:rsidRPr="001C5330" w:rsidRDefault="00EC783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 xml:space="preserve"> □其他:_________</w:t>
            </w:r>
          </w:p>
        </w:tc>
      </w:tr>
      <w:tr w:rsidR="00EC7833" w:rsidRPr="001C5330" w14:paraId="0520878F" w14:textId="77777777" w:rsidTr="001C5330">
        <w:trPr>
          <w:cantSplit/>
          <w:trHeight w:val="243"/>
        </w:trPr>
        <w:tc>
          <w:tcPr>
            <w:tcW w:w="1206" w:type="dxa"/>
            <w:vAlign w:val="center"/>
          </w:tcPr>
          <w:p w14:paraId="2CF3D8E8" w14:textId="77777777" w:rsidR="00EC7833" w:rsidRPr="001C5330" w:rsidRDefault="001C5330" w:rsidP="001C5330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outlineLvl w:val="4"/>
              <w:rPr>
                <w:rFonts w:ascii="微軟正黑體" w:eastAsia="微軟正黑體" w:hAnsi="微軟正黑體" w:cs="Calibri"/>
                <w:bCs/>
                <w:color w:val="FF0000"/>
              </w:rPr>
            </w:pPr>
            <w:r>
              <w:rPr>
                <w:rFonts w:ascii="微軟正黑體" w:eastAsia="微軟正黑體" w:hAnsi="微軟正黑體" w:cs="Calibri" w:hint="eastAsia"/>
                <w:bCs/>
                <w:color w:val="FF0000"/>
              </w:rPr>
              <w:t xml:space="preserve"> </w:t>
            </w:r>
            <w:r w:rsidR="00EC7833" w:rsidRPr="001C5330">
              <w:rPr>
                <w:rFonts w:ascii="微軟正黑體" w:eastAsia="微軟正黑體" w:hAnsi="微軟正黑體" w:cs="Calibri" w:hint="eastAsia"/>
                <w:bCs/>
                <w:color w:val="FF0000"/>
              </w:rPr>
              <w:t>課程費用</w:t>
            </w:r>
          </w:p>
        </w:tc>
        <w:tc>
          <w:tcPr>
            <w:tcW w:w="8642" w:type="dxa"/>
            <w:gridSpan w:val="6"/>
            <w:vAlign w:val="center"/>
          </w:tcPr>
          <w:p w14:paraId="21D50B55" w14:textId="77777777" w:rsidR="00EC7833" w:rsidRPr="001C5330" w:rsidRDefault="00EC7833">
            <w:pPr>
              <w:snapToGrid w:val="0"/>
              <w:rPr>
                <w:rFonts w:ascii="微軟正黑體" w:eastAsia="微軟正黑體" w:hAnsi="微軟正黑體" w:cs="Calibri"/>
                <w:bCs/>
                <w:color w:val="FF0000"/>
              </w:rPr>
            </w:pPr>
            <w:r w:rsidRPr="001C5330">
              <w:rPr>
                <w:rFonts w:ascii="標楷體" w:eastAsia="標楷體" w:hAnsi="標楷體" w:hint="eastAsia"/>
                <w:bCs/>
                <w:color w:val="FF0000"/>
                <w:sz w:val="23"/>
                <w:szCs w:val="23"/>
              </w:rPr>
              <w:t>□</w:t>
            </w:r>
            <w:r w:rsidRPr="001C5330">
              <w:rPr>
                <w:rFonts w:ascii="微軟正黑體" w:eastAsia="微軟正黑體" w:hAnsi="微軟正黑體" w:cs="Calibri"/>
                <w:bCs/>
                <w:color w:val="FF0000"/>
              </w:rPr>
              <w:t xml:space="preserve"> NT$</w:t>
            </w:r>
            <w:r w:rsidR="00A04A5A">
              <w:rPr>
                <w:rFonts w:ascii="微軟正黑體" w:eastAsia="微軟正黑體" w:hAnsi="微軟正黑體" w:cs="Calibri"/>
                <w:bCs/>
                <w:color w:val="FF0000"/>
              </w:rPr>
              <w:t>7</w:t>
            </w:r>
            <w:r w:rsidRPr="001C5330">
              <w:rPr>
                <w:rFonts w:ascii="微軟正黑體" w:eastAsia="微軟正黑體" w:hAnsi="微軟正黑體" w:cs="Calibri"/>
                <w:bCs/>
                <w:color w:val="FF0000"/>
              </w:rPr>
              <w:t>,</w:t>
            </w:r>
            <w:r w:rsidR="00A04A5A">
              <w:rPr>
                <w:rFonts w:ascii="微軟正黑體" w:eastAsia="微軟正黑體" w:hAnsi="微軟正黑體" w:cs="Calibri"/>
                <w:bCs/>
                <w:color w:val="FF0000"/>
              </w:rPr>
              <w:t>0</w:t>
            </w:r>
            <w:r w:rsidRPr="001C5330">
              <w:rPr>
                <w:rFonts w:ascii="微軟正黑體" w:eastAsia="微軟正黑體" w:hAnsi="微軟正黑體" w:cs="Calibri"/>
                <w:bCs/>
                <w:color w:val="FF0000"/>
              </w:rPr>
              <w:t>00</w:t>
            </w:r>
          </w:p>
        </w:tc>
      </w:tr>
      <w:tr w:rsidR="00EC7833" w:rsidRPr="001C5330" w14:paraId="7C18B1DE" w14:textId="77777777" w:rsidTr="001C5330">
        <w:trPr>
          <w:cantSplit/>
          <w:trHeight w:val="393"/>
        </w:trPr>
        <w:tc>
          <w:tcPr>
            <w:tcW w:w="1206" w:type="dxa"/>
            <w:vAlign w:val="center"/>
          </w:tcPr>
          <w:p w14:paraId="4BFD3DF5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Calibri"/>
                <w:bCs/>
                <w:color w:val="000000"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cs="Calibri"/>
                <w:bCs/>
                <w:color w:val="000000"/>
                <w:sz w:val="23"/>
                <w:szCs w:val="23"/>
              </w:rPr>
              <w:t>發票抬頭</w:t>
            </w:r>
          </w:p>
        </w:tc>
        <w:tc>
          <w:tcPr>
            <w:tcW w:w="8642" w:type="dxa"/>
            <w:gridSpan w:val="6"/>
            <w:vAlign w:val="center"/>
          </w:tcPr>
          <w:p w14:paraId="4D3EC502" w14:textId="77777777" w:rsidR="00EC7833" w:rsidRPr="001C5330" w:rsidRDefault="00EC7833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="Calibri"/>
                <w:bCs/>
                <w:color w:val="000000"/>
                <w:sz w:val="23"/>
                <w:szCs w:val="23"/>
              </w:rPr>
            </w:pPr>
          </w:p>
        </w:tc>
      </w:tr>
      <w:tr w:rsidR="00EC7833" w:rsidRPr="001C5330" w14:paraId="2FF309C4" w14:textId="77777777" w:rsidTr="001C5330">
        <w:trPr>
          <w:cantSplit/>
          <w:trHeight w:val="437"/>
        </w:trPr>
        <w:tc>
          <w:tcPr>
            <w:tcW w:w="1206" w:type="dxa"/>
            <w:vAlign w:val="center"/>
          </w:tcPr>
          <w:p w14:paraId="5A6C912D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Calibri"/>
                <w:bCs/>
                <w:color w:val="000000"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cs="Calibri"/>
                <w:bCs/>
                <w:color w:val="000000"/>
                <w:sz w:val="23"/>
                <w:szCs w:val="23"/>
              </w:rPr>
              <w:t>統一編號</w:t>
            </w:r>
          </w:p>
        </w:tc>
        <w:tc>
          <w:tcPr>
            <w:tcW w:w="8642" w:type="dxa"/>
            <w:gridSpan w:val="6"/>
            <w:vAlign w:val="center"/>
          </w:tcPr>
          <w:p w14:paraId="120A4B2F" w14:textId="77777777" w:rsidR="00EC7833" w:rsidRPr="001C5330" w:rsidRDefault="00EC7833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="Calibri"/>
                <w:bCs/>
                <w:color w:val="000000"/>
                <w:sz w:val="23"/>
                <w:szCs w:val="23"/>
              </w:rPr>
            </w:pPr>
          </w:p>
        </w:tc>
      </w:tr>
      <w:tr w:rsidR="00EC7833" w:rsidRPr="001C5330" w14:paraId="04D725C3" w14:textId="77777777" w:rsidTr="001C5330">
        <w:trPr>
          <w:cantSplit/>
          <w:trHeight w:val="705"/>
        </w:trPr>
        <w:tc>
          <w:tcPr>
            <w:tcW w:w="9848" w:type="dxa"/>
            <w:gridSpan w:val="7"/>
            <w:vAlign w:val="center"/>
          </w:tcPr>
          <w:p w14:paraId="19CA66D1" w14:textId="77777777" w:rsidR="00EC7833" w:rsidRPr="001C5330" w:rsidRDefault="00EC7833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center"/>
              <w:outlineLvl w:val="4"/>
              <w:rPr>
                <w:rFonts w:ascii="微軟正黑體" w:eastAsia="微軟正黑體" w:hAnsi="微軟正黑體" w:cs="Calibri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cs="Calibri"/>
                <w:bCs/>
                <w:sz w:val="23"/>
                <w:szCs w:val="23"/>
              </w:rPr>
              <w:t>以上報名費不含轉帳匯款手續費用</w:t>
            </w:r>
            <w:r w:rsidRPr="001C5330">
              <w:rPr>
                <w:rFonts w:ascii="微軟正黑體" w:eastAsia="微軟正黑體" w:hAnsi="微軟正黑體" w:cs="Calibri"/>
                <w:bCs/>
                <w:sz w:val="23"/>
                <w:szCs w:val="23"/>
              </w:rPr>
              <w:br/>
            </w:r>
            <w:r w:rsidRPr="001C5330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1C5330">
              <w:rPr>
                <w:rFonts w:ascii="微軟正黑體" w:eastAsia="微軟正黑體" w:hAnsi="微軟正黑體" w:cs="Calibr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EC7833" w:rsidRPr="001C5330" w14:paraId="463FCCE8" w14:textId="77777777" w:rsidTr="001C5330">
        <w:trPr>
          <w:cantSplit/>
          <w:trHeight w:val="585"/>
        </w:trPr>
        <w:tc>
          <w:tcPr>
            <w:tcW w:w="1206" w:type="dxa"/>
            <w:vAlign w:val="center"/>
          </w:tcPr>
          <w:p w14:paraId="4CD06868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Calibri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cs="Calibri"/>
                <w:bCs/>
                <w:sz w:val="23"/>
                <w:szCs w:val="23"/>
              </w:rPr>
              <w:t>付款方式</w:t>
            </w:r>
          </w:p>
          <w:p w14:paraId="72422AF4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Calibri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cs="Calibr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gridSpan w:val="6"/>
            <w:vAlign w:val="center"/>
          </w:tcPr>
          <w:p w14:paraId="6F76D649" w14:textId="77777777" w:rsidR="00EC7833" w:rsidRPr="001C5330" w:rsidRDefault="00EC783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兆豐國際銀行017 新安分行 0206</w:t>
            </w:r>
          </w:p>
          <w:p w14:paraId="3D07B444" w14:textId="77777777" w:rsidR="00EC7833" w:rsidRPr="001C5330" w:rsidRDefault="00EC7833" w:rsidP="00EC783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戶名: 亞卓國際顧問股份有限公司</w:t>
            </w:r>
          </w:p>
          <w:p w14:paraId="6B9B7762" w14:textId="77777777" w:rsidR="00EC7833" w:rsidRPr="001C5330" w:rsidRDefault="00EC7833" w:rsidP="00EC783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="Calibri"/>
                <w:bCs/>
                <w:sz w:val="23"/>
                <w:szCs w:val="23"/>
              </w:rPr>
            </w:pPr>
            <w:r w:rsidRPr="001C533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帳號: 020-09-028980</w:t>
            </w:r>
          </w:p>
        </w:tc>
      </w:tr>
    </w:tbl>
    <w:p w14:paraId="18A4C61D" w14:textId="77777777" w:rsidR="00EC7833" w:rsidRPr="001C5330" w:rsidRDefault="00EC7833" w:rsidP="00EC7833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sz w:val="19"/>
          <w:szCs w:val="19"/>
        </w:rPr>
      </w:pPr>
      <w:r w:rsidRPr="001C5330">
        <w:rPr>
          <w:rFonts w:ascii="微軟正黑體" w:eastAsia="微軟正黑體" w:hAnsi="微軟正黑體" w:hint="eastAsia"/>
          <w:bCs/>
          <w:sz w:val="19"/>
          <w:szCs w:val="19"/>
        </w:rPr>
        <w:t>【注意事項】</w:t>
      </w:r>
    </w:p>
    <w:p w14:paraId="0450F43F" w14:textId="77777777" w:rsidR="00EC7833" w:rsidRPr="001C5330" w:rsidRDefault="00EC7833" w:rsidP="00EC7833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8" w:left="-143" w:hangingChars="78" w:hanging="140"/>
        <w:jc w:val="both"/>
        <w:rPr>
          <w:bCs/>
        </w:rPr>
      </w:pPr>
      <w:bookmarkStart w:id="0" w:name="OLE_LINK21"/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「</w:t>
      </w:r>
      <w:r w:rsidRPr="001C5330">
        <w:rPr>
          <w:rFonts w:ascii="微軟正黑體" w:eastAsia="微軟正黑體" w:hAnsi="微軟正黑體"/>
          <w:bCs/>
          <w:sz w:val="18"/>
          <w:szCs w:val="18"/>
        </w:rPr>
        <w:t>*</w:t>
      </w:r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」項目請務必填寫，以利行前通知，或聯絡注意事項。</w:t>
      </w:r>
    </w:p>
    <w:p w14:paraId="30B6C0B9" w14:textId="77777777" w:rsidR="00EC7833" w:rsidRPr="001C5330" w:rsidRDefault="00EC7833" w:rsidP="00EC7833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8" w:left="-143" w:hangingChars="78" w:hanging="140"/>
        <w:jc w:val="both"/>
        <w:rPr>
          <w:bCs/>
        </w:rPr>
      </w:pPr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為尊重智財權，課程進行中禁止錄音、錄影。</w:t>
      </w:r>
    </w:p>
    <w:p w14:paraId="6E0C36A5" w14:textId="77777777" w:rsidR="00EC7833" w:rsidRPr="001C5330" w:rsidRDefault="00EC7833" w:rsidP="00EC7833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8" w:left="-143" w:hangingChars="78" w:hanging="140"/>
        <w:jc w:val="both"/>
        <w:rPr>
          <w:bCs/>
        </w:rPr>
      </w:pPr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6599560B" w14:textId="77777777" w:rsidR="00EC7833" w:rsidRPr="001C5330" w:rsidRDefault="00EC7833" w:rsidP="00EC7833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8" w:left="-143" w:hangingChars="78" w:hanging="140"/>
        <w:jc w:val="both"/>
        <w:rPr>
          <w:bCs/>
        </w:rPr>
      </w:pPr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因學員個人因素，上課前</w:t>
      </w:r>
      <w:r w:rsidRPr="001C5330">
        <w:rPr>
          <w:rFonts w:ascii="微軟正黑體" w:eastAsia="微軟正黑體" w:hAnsi="微軟正黑體"/>
          <w:bCs/>
          <w:sz w:val="18"/>
          <w:szCs w:val="18"/>
        </w:rPr>
        <w:t>7天後即不得退費，但得轉讓、</w:t>
      </w:r>
      <w:proofErr w:type="gramStart"/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轉課</w:t>
      </w:r>
      <w:proofErr w:type="gramEnd"/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、或保留。上課前</w:t>
      </w:r>
      <w:r w:rsidRPr="001C5330">
        <w:rPr>
          <w:rFonts w:ascii="微軟正黑體" w:eastAsia="微軟正黑體" w:hAnsi="微軟正黑體"/>
          <w:bCs/>
          <w:sz w:val="18"/>
          <w:szCs w:val="18"/>
        </w:rPr>
        <w:t>7天以上申請退費，退費時扣除手續費10%。</w:t>
      </w:r>
    </w:p>
    <w:p w14:paraId="4686D8CF" w14:textId="77777777" w:rsidR="00EC7833" w:rsidRPr="001C5330" w:rsidRDefault="00EC7833" w:rsidP="00EC7833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8" w:left="-143" w:hangingChars="78" w:hanging="140"/>
        <w:jc w:val="both"/>
        <w:rPr>
          <w:bCs/>
        </w:rPr>
      </w:pPr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若退費因素為學會課程取消或延課因素，學會負擔退費之手續費。</w:t>
      </w:r>
    </w:p>
    <w:p w14:paraId="3E385DDB" w14:textId="77777777" w:rsidR="00EC7833" w:rsidRPr="001C5330" w:rsidRDefault="00EC7833" w:rsidP="00EC7833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8" w:left="-143" w:hangingChars="78" w:hanging="140"/>
        <w:jc w:val="both"/>
        <w:rPr>
          <w:bCs/>
        </w:rPr>
      </w:pPr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需</w:t>
      </w:r>
      <w:proofErr w:type="gramStart"/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報帳</w:t>
      </w:r>
      <w:proofErr w:type="gramEnd"/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者，請務必填寫「公司抬頭」及「統一編號」欄，以利開立收據。</w:t>
      </w:r>
    </w:p>
    <w:p w14:paraId="1375808A" w14:textId="77777777" w:rsidR="00C2235C" w:rsidRPr="001C5330" w:rsidRDefault="00EC7833" w:rsidP="00EC7833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8" w:left="-143" w:hangingChars="78" w:hanging="140"/>
        <w:jc w:val="both"/>
        <w:rPr>
          <w:bCs/>
        </w:rPr>
      </w:pPr>
      <w:proofErr w:type="gramStart"/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團報時</w:t>
      </w:r>
      <w:proofErr w:type="gramEnd"/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每人仍需填一份資料，並加</w:t>
      </w:r>
      <w:proofErr w:type="gramStart"/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註團報</w:t>
      </w:r>
      <w:proofErr w:type="gramEnd"/>
      <w:r w:rsidRPr="001C5330">
        <w:rPr>
          <w:rFonts w:ascii="微軟正黑體" w:eastAsia="微軟正黑體" w:hAnsi="微軟正黑體" w:hint="eastAsia"/>
          <w:bCs/>
          <w:sz w:val="18"/>
          <w:szCs w:val="18"/>
        </w:rPr>
        <w:t>聯絡人聯絡資料。</w:t>
      </w:r>
      <w:bookmarkEnd w:id="0"/>
    </w:p>
    <w:sectPr w:rsidR="00C2235C" w:rsidRPr="001C5330" w:rsidSect="00D213FA">
      <w:headerReference w:type="default" r:id="rId9"/>
      <w:footerReference w:type="default" r:id="rId10"/>
      <w:pgSz w:w="11906" w:h="16838" w:code="9"/>
      <w:pgMar w:top="1440" w:right="1080" w:bottom="1440" w:left="1080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1653E" w14:textId="77777777" w:rsidR="00F6597C" w:rsidRDefault="00F6597C">
      <w:r>
        <w:separator/>
      </w:r>
    </w:p>
  </w:endnote>
  <w:endnote w:type="continuationSeparator" w:id="0">
    <w:p w14:paraId="6C65DD14" w14:textId="77777777" w:rsidR="00F6597C" w:rsidRDefault="00F6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7AC91" w14:textId="77777777" w:rsidR="00EC7833" w:rsidRDefault="00EC783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4C540739" w14:textId="77777777" w:rsidR="00EC7833" w:rsidRDefault="00EC7833">
    <w:pPr>
      <w:pStyle w:val="a5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45DC6" w14:textId="77777777" w:rsidR="00F6597C" w:rsidRDefault="00F6597C">
      <w:r>
        <w:separator/>
      </w:r>
    </w:p>
  </w:footnote>
  <w:footnote w:type="continuationSeparator" w:id="0">
    <w:p w14:paraId="48DE457F" w14:textId="77777777" w:rsidR="00F6597C" w:rsidRDefault="00F6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8CA65" w14:textId="422AA0D2" w:rsidR="00EC7833" w:rsidRPr="00611571" w:rsidRDefault="008D1F16" w:rsidP="00EC7833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8DD509" wp14:editId="0147FFBD">
          <wp:simplePos x="0" y="0"/>
          <wp:positionH relativeFrom="column">
            <wp:posOffset>13970</wp:posOffset>
          </wp:positionH>
          <wp:positionV relativeFrom="paragraph">
            <wp:posOffset>-18415</wp:posOffset>
          </wp:positionV>
          <wp:extent cx="2552700" cy="512445"/>
          <wp:effectExtent l="0" t="0" r="0" b="0"/>
          <wp:wrapNone/>
          <wp:docPr id="2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03294B5" wp14:editId="2798906C">
          <wp:simplePos x="0" y="0"/>
          <wp:positionH relativeFrom="column">
            <wp:posOffset>3061970</wp:posOffset>
          </wp:positionH>
          <wp:positionV relativeFrom="paragraph">
            <wp:posOffset>40005</wp:posOffset>
          </wp:positionV>
          <wp:extent cx="2540635" cy="454025"/>
          <wp:effectExtent l="0" t="0" r="0" b="0"/>
          <wp:wrapNone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833" w:rsidRPr="00ED242D">
      <w:t xml:space="preserve"> </w:t>
    </w:r>
  </w:p>
  <w:p w14:paraId="0BC947FB" w14:textId="77777777" w:rsidR="00EC7833" w:rsidRDefault="00EC78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6pt;height:92.25pt" o:bullet="t">
        <v:imagedata r:id="rId1" o:title="WORD 標籤用"/>
      </v:shape>
    </w:pict>
  </w:numPicBullet>
  <w:abstractNum w:abstractNumId="0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C2253"/>
    <w:multiLevelType w:val="hybridMultilevel"/>
    <w:tmpl w:val="8BACB6E4"/>
    <w:lvl w:ilvl="0" w:tplc="120EEE0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AD2107B"/>
    <w:multiLevelType w:val="hybridMultilevel"/>
    <w:tmpl w:val="C4C2FD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A10232"/>
    <w:multiLevelType w:val="hybridMultilevel"/>
    <w:tmpl w:val="CC2E9E54"/>
    <w:lvl w:ilvl="0" w:tplc="04090015">
      <w:start w:val="1"/>
      <w:numFmt w:val="taiwaneseCountingThousand"/>
      <w:lvlText w:val="%1、"/>
      <w:lvlJc w:val="left"/>
      <w:pPr>
        <w:ind w:left="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abstractNum w:abstractNumId="10" w15:restartNumberingAfterBreak="0">
    <w:nsid w:val="240D52BD"/>
    <w:multiLevelType w:val="hybridMultilevel"/>
    <w:tmpl w:val="B366D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EA1E42"/>
    <w:multiLevelType w:val="hybridMultilevel"/>
    <w:tmpl w:val="F7F2B6D6"/>
    <w:lvl w:ilvl="0" w:tplc="04090015">
      <w:start w:val="1"/>
      <w:numFmt w:val="taiwaneseCountingThousand"/>
      <w:lvlText w:val="%1、"/>
      <w:lvlJc w:val="left"/>
      <w:pPr>
        <w:ind w:left="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abstractNum w:abstractNumId="12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DF1364"/>
    <w:multiLevelType w:val="hybridMultilevel"/>
    <w:tmpl w:val="2BE20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27" w15:restartNumberingAfterBreak="0">
    <w:nsid w:val="6F8A3E5F"/>
    <w:multiLevelType w:val="hybridMultilevel"/>
    <w:tmpl w:val="21FC146E"/>
    <w:lvl w:ilvl="0" w:tplc="04090015">
      <w:start w:val="1"/>
      <w:numFmt w:val="taiwaneseCountingThousand"/>
      <w:lvlText w:val="%1、"/>
      <w:lvlJc w:val="left"/>
      <w:pPr>
        <w:ind w:left="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28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C57D6"/>
    <w:multiLevelType w:val="hybridMultilevel"/>
    <w:tmpl w:val="EA4884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61252B9"/>
    <w:multiLevelType w:val="hybridMultilevel"/>
    <w:tmpl w:val="6CDEDF72"/>
    <w:lvl w:ilvl="0" w:tplc="7196E1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3" w15:restartNumberingAfterBreak="0">
    <w:nsid w:val="7AA55CF4"/>
    <w:multiLevelType w:val="hybridMultilevel"/>
    <w:tmpl w:val="C846B274"/>
    <w:lvl w:ilvl="0" w:tplc="72C457C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num w:numId="1" w16cid:durableId="1235117754">
    <w:abstractNumId w:val="4"/>
  </w:num>
  <w:num w:numId="2" w16cid:durableId="1166676492">
    <w:abstractNumId w:val="0"/>
  </w:num>
  <w:num w:numId="3" w16cid:durableId="2113434796">
    <w:abstractNumId w:val="20"/>
  </w:num>
  <w:num w:numId="4" w16cid:durableId="890726015">
    <w:abstractNumId w:val="16"/>
  </w:num>
  <w:num w:numId="5" w16cid:durableId="1959291857">
    <w:abstractNumId w:val="17"/>
  </w:num>
  <w:num w:numId="6" w16cid:durableId="2092193250">
    <w:abstractNumId w:val="7"/>
  </w:num>
  <w:num w:numId="7" w16cid:durableId="261572242">
    <w:abstractNumId w:val="21"/>
  </w:num>
  <w:num w:numId="8" w16cid:durableId="393235674">
    <w:abstractNumId w:val="28"/>
  </w:num>
  <w:num w:numId="9" w16cid:durableId="78871461">
    <w:abstractNumId w:val="5"/>
  </w:num>
  <w:num w:numId="10" w16cid:durableId="1311443318">
    <w:abstractNumId w:val="25"/>
  </w:num>
  <w:num w:numId="11" w16cid:durableId="535313858">
    <w:abstractNumId w:val="15"/>
  </w:num>
  <w:num w:numId="12" w16cid:durableId="1870139663">
    <w:abstractNumId w:val="22"/>
  </w:num>
  <w:num w:numId="13" w16cid:durableId="598486462">
    <w:abstractNumId w:val="2"/>
  </w:num>
  <w:num w:numId="14" w16cid:durableId="184753888">
    <w:abstractNumId w:val="8"/>
  </w:num>
  <w:num w:numId="15" w16cid:durableId="654575488">
    <w:abstractNumId w:val="23"/>
  </w:num>
  <w:num w:numId="16" w16cid:durableId="1799491067">
    <w:abstractNumId w:val="12"/>
  </w:num>
  <w:num w:numId="17" w16cid:durableId="70585450">
    <w:abstractNumId w:val="14"/>
  </w:num>
  <w:num w:numId="18" w16cid:durableId="2087334693">
    <w:abstractNumId w:val="30"/>
  </w:num>
  <w:num w:numId="19" w16cid:durableId="1043560206">
    <w:abstractNumId w:val="24"/>
  </w:num>
  <w:num w:numId="20" w16cid:durableId="878517141">
    <w:abstractNumId w:val="3"/>
  </w:num>
  <w:num w:numId="21" w16cid:durableId="1532911068">
    <w:abstractNumId w:val="13"/>
  </w:num>
  <w:num w:numId="22" w16cid:durableId="49622444">
    <w:abstractNumId w:val="31"/>
  </w:num>
  <w:num w:numId="23" w16cid:durableId="1491755181">
    <w:abstractNumId w:val="18"/>
  </w:num>
  <w:num w:numId="24" w16cid:durableId="100733306">
    <w:abstractNumId w:val="26"/>
  </w:num>
  <w:num w:numId="25" w16cid:durableId="650721777">
    <w:abstractNumId w:val="9"/>
  </w:num>
  <w:num w:numId="26" w16cid:durableId="404306474">
    <w:abstractNumId w:val="11"/>
  </w:num>
  <w:num w:numId="27" w16cid:durableId="487942564">
    <w:abstractNumId w:val="27"/>
  </w:num>
  <w:num w:numId="28" w16cid:durableId="320618310">
    <w:abstractNumId w:val="29"/>
  </w:num>
  <w:num w:numId="29" w16cid:durableId="384765147">
    <w:abstractNumId w:val="1"/>
  </w:num>
  <w:num w:numId="30" w16cid:durableId="1375155006">
    <w:abstractNumId w:val="10"/>
  </w:num>
  <w:num w:numId="31" w16cid:durableId="529077115">
    <w:abstractNumId w:val="19"/>
  </w:num>
  <w:num w:numId="32" w16cid:durableId="2035230638">
    <w:abstractNumId w:val="6"/>
  </w:num>
  <w:num w:numId="33" w16cid:durableId="2065054546">
    <w:abstractNumId w:val="33"/>
  </w:num>
  <w:num w:numId="34" w16cid:durableId="20772437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0D04"/>
    <w:rsid w:val="000037C2"/>
    <w:rsid w:val="00003F5C"/>
    <w:rsid w:val="000155BA"/>
    <w:rsid w:val="0002421D"/>
    <w:rsid w:val="00026826"/>
    <w:rsid w:val="00032553"/>
    <w:rsid w:val="0003407C"/>
    <w:rsid w:val="00034DAB"/>
    <w:rsid w:val="00036024"/>
    <w:rsid w:val="00040825"/>
    <w:rsid w:val="00041B5D"/>
    <w:rsid w:val="00047F31"/>
    <w:rsid w:val="00050B80"/>
    <w:rsid w:val="00055549"/>
    <w:rsid w:val="00057359"/>
    <w:rsid w:val="000724AA"/>
    <w:rsid w:val="00072D60"/>
    <w:rsid w:val="00073680"/>
    <w:rsid w:val="00073DDC"/>
    <w:rsid w:val="000768C5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10D58"/>
    <w:rsid w:val="001171D3"/>
    <w:rsid w:val="001278A4"/>
    <w:rsid w:val="001357B1"/>
    <w:rsid w:val="00147596"/>
    <w:rsid w:val="00152D9C"/>
    <w:rsid w:val="00153F82"/>
    <w:rsid w:val="00154784"/>
    <w:rsid w:val="001620A1"/>
    <w:rsid w:val="00167D39"/>
    <w:rsid w:val="001827B3"/>
    <w:rsid w:val="00184895"/>
    <w:rsid w:val="00193462"/>
    <w:rsid w:val="001946BA"/>
    <w:rsid w:val="001A6B91"/>
    <w:rsid w:val="001B2B83"/>
    <w:rsid w:val="001B3FDE"/>
    <w:rsid w:val="001B7513"/>
    <w:rsid w:val="001C057D"/>
    <w:rsid w:val="001C3EDE"/>
    <w:rsid w:val="001C5330"/>
    <w:rsid w:val="001D042D"/>
    <w:rsid w:val="001D1B7A"/>
    <w:rsid w:val="001D2746"/>
    <w:rsid w:val="001E2C61"/>
    <w:rsid w:val="001E65F2"/>
    <w:rsid w:val="001F5CEE"/>
    <w:rsid w:val="001F6452"/>
    <w:rsid w:val="002014DB"/>
    <w:rsid w:val="002063DF"/>
    <w:rsid w:val="00223A8E"/>
    <w:rsid w:val="002333CB"/>
    <w:rsid w:val="00234B62"/>
    <w:rsid w:val="00236EDE"/>
    <w:rsid w:val="002427B3"/>
    <w:rsid w:val="0024444B"/>
    <w:rsid w:val="00255DC9"/>
    <w:rsid w:val="002579F0"/>
    <w:rsid w:val="00263450"/>
    <w:rsid w:val="00277E78"/>
    <w:rsid w:val="0028663F"/>
    <w:rsid w:val="002B029A"/>
    <w:rsid w:val="002B1E80"/>
    <w:rsid w:val="002B4013"/>
    <w:rsid w:val="002B5A6B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92CB8"/>
    <w:rsid w:val="00394C66"/>
    <w:rsid w:val="003A23CA"/>
    <w:rsid w:val="003B4FFB"/>
    <w:rsid w:val="003C7B7D"/>
    <w:rsid w:val="003D14A5"/>
    <w:rsid w:val="003D39E5"/>
    <w:rsid w:val="003D79F8"/>
    <w:rsid w:val="003E45EB"/>
    <w:rsid w:val="003E5BC0"/>
    <w:rsid w:val="003F0C79"/>
    <w:rsid w:val="0040070B"/>
    <w:rsid w:val="0040111C"/>
    <w:rsid w:val="00401FA1"/>
    <w:rsid w:val="0040244C"/>
    <w:rsid w:val="00402A6C"/>
    <w:rsid w:val="0041026C"/>
    <w:rsid w:val="0041057D"/>
    <w:rsid w:val="00411447"/>
    <w:rsid w:val="00421D86"/>
    <w:rsid w:val="0043046A"/>
    <w:rsid w:val="0043536E"/>
    <w:rsid w:val="0043642C"/>
    <w:rsid w:val="0045289D"/>
    <w:rsid w:val="00464BA1"/>
    <w:rsid w:val="0046542A"/>
    <w:rsid w:val="00465805"/>
    <w:rsid w:val="0047452D"/>
    <w:rsid w:val="0048018B"/>
    <w:rsid w:val="00482365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7AED"/>
    <w:rsid w:val="00556835"/>
    <w:rsid w:val="00561CCF"/>
    <w:rsid w:val="00565FD0"/>
    <w:rsid w:val="00582553"/>
    <w:rsid w:val="005839BE"/>
    <w:rsid w:val="00584086"/>
    <w:rsid w:val="00596E16"/>
    <w:rsid w:val="005C0585"/>
    <w:rsid w:val="005C1C4A"/>
    <w:rsid w:val="005C664A"/>
    <w:rsid w:val="005E15B2"/>
    <w:rsid w:val="005E1D03"/>
    <w:rsid w:val="005F37BA"/>
    <w:rsid w:val="005F72FB"/>
    <w:rsid w:val="006032CB"/>
    <w:rsid w:val="00621542"/>
    <w:rsid w:val="006468DE"/>
    <w:rsid w:val="006645D9"/>
    <w:rsid w:val="00664EB9"/>
    <w:rsid w:val="006653D0"/>
    <w:rsid w:val="00696A70"/>
    <w:rsid w:val="006A076A"/>
    <w:rsid w:val="006A0D7C"/>
    <w:rsid w:val="006A1B60"/>
    <w:rsid w:val="006A3DFF"/>
    <w:rsid w:val="006B0E6B"/>
    <w:rsid w:val="006C08AC"/>
    <w:rsid w:val="006C12E3"/>
    <w:rsid w:val="006C2377"/>
    <w:rsid w:val="006D24F8"/>
    <w:rsid w:val="006D331C"/>
    <w:rsid w:val="006D3F35"/>
    <w:rsid w:val="006D4EF9"/>
    <w:rsid w:val="006E5027"/>
    <w:rsid w:val="006E68FC"/>
    <w:rsid w:val="006F3D4D"/>
    <w:rsid w:val="007074AA"/>
    <w:rsid w:val="007134DE"/>
    <w:rsid w:val="007336FF"/>
    <w:rsid w:val="0073495E"/>
    <w:rsid w:val="00735EB7"/>
    <w:rsid w:val="00737DF2"/>
    <w:rsid w:val="007409AD"/>
    <w:rsid w:val="00744297"/>
    <w:rsid w:val="0075761D"/>
    <w:rsid w:val="00765621"/>
    <w:rsid w:val="007705DF"/>
    <w:rsid w:val="007714C7"/>
    <w:rsid w:val="00776D3D"/>
    <w:rsid w:val="00777F5C"/>
    <w:rsid w:val="0078082D"/>
    <w:rsid w:val="00781D28"/>
    <w:rsid w:val="00793EF5"/>
    <w:rsid w:val="007972FE"/>
    <w:rsid w:val="007A0767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13E48"/>
    <w:rsid w:val="00817320"/>
    <w:rsid w:val="008173D6"/>
    <w:rsid w:val="00823EBF"/>
    <w:rsid w:val="008337C2"/>
    <w:rsid w:val="008423D8"/>
    <w:rsid w:val="00845647"/>
    <w:rsid w:val="00852CB3"/>
    <w:rsid w:val="00865C14"/>
    <w:rsid w:val="008662F2"/>
    <w:rsid w:val="00874A1C"/>
    <w:rsid w:val="00882675"/>
    <w:rsid w:val="00882F12"/>
    <w:rsid w:val="008863B5"/>
    <w:rsid w:val="0089094F"/>
    <w:rsid w:val="0089677E"/>
    <w:rsid w:val="008A40B5"/>
    <w:rsid w:val="008C093C"/>
    <w:rsid w:val="008C44B8"/>
    <w:rsid w:val="008D0B9E"/>
    <w:rsid w:val="008D1F16"/>
    <w:rsid w:val="008E2FEE"/>
    <w:rsid w:val="008F49A2"/>
    <w:rsid w:val="00901AB3"/>
    <w:rsid w:val="00907996"/>
    <w:rsid w:val="00916910"/>
    <w:rsid w:val="00920DC0"/>
    <w:rsid w:val="009223DB"/>
    <w:rsid w:val="00925EE7"/>
    <w:rsid w:val="00940F75"/>
    <w:rsid w:val="00941C10"/>
    <w:rsid w:val="00941DC6"/>
    <w:rsid w:val="009454EA"/>
    <w:rsid w:val="0094614A"/>
    <w:rsid w:val="0095276C"/>
    <w:rsid w:val="00955C16"/>
    <w:rsid w:val="0096155A"/>
    <w:rsid w:val="0096754C"/>
    <w:rsid w:val="00971B5E"/>
    <w:rsid w:val="00976C76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340D"/>
    <w:rsid w:val="009E7CAD"/>
    <w:rsid w:val="00A04A5A"/>
    <w:rsid w:val="00A060F7"/>
    <w:rsid w:val="00A0748A"/>
    <w:rsid w:val="00A10E07"/>
    <w:rsid w:val="00A158C7"/>
    <w:rsid w:val="00A17850"/>
    <w:rsid w:val="00A25642"/>
    <w:rsid w:val="00A2582E"/>
    <w:rsid w:val="00A2725A"/>
    <w:rsid w:val="00A3275A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BBE"/>
    <w:rsid w:val="00A7451F"/>
    <w:rsid w:val="00A769E8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52E8"/>
    <w:rsid w:val="00AF6EB1"/>
    <w:rsid w:val="00B05BF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378B"/>
    <w:rsid w:val="00B7033F"/>
    <w:rsid w:val="00B73EEB"/>
    <w:rsid w:val="00B80E33"/>
    <w:rsid w:val="00B92084"/>
    <w:rsid w:val="00B920DA"/>
    <w:rsid w:val="00B93EE7"/>
    <w:rsid w:val="00BB2478"/>
    <w:rsid w:val="00BB4BE9"/>
    <w:rsid w:val="00BC3AE3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6A4"/>
    <w:rsid w:val="00C15939"/>
    <w:rsid w:val="00C177BE"/>
    <w:rsid w:val="00C2235C"/>
    <w:rsid w:val="00C34496"/>
    <w:rsid w:val="00C34CD5"/>
    <w:rsid w:val="00C354D2"/>
    <w:rsid w:val="00C420D5"/>
    <w:rsid w:val="00C5376A"/>
    <w:rsid w:val="00C53918"/>
    <w:rsid w:val="00C5688E"/>
    <w:rsid w:val="00C60A09"/>
    <w:rsid w:val="00C712A5"/>
    <w:rsid w:val="00C72D9C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E0500"/>
    <w:rsid w:val="00CF2FFF"/>
    <w:rsid w:val="00D0373B"/>
    <w:rsid w:val="00D12366"/>
    <w:rsid w:val="00D213FA"/>
    <w:rsid w:val="00D2584C"/>
    <w:rsid w:val="00D36782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D525E"/>
    <w:rsid w:val="00DE1C96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51CC6"/>
    <w:rsid w:val="00E53272"/>
    <w:rsid w:val="00E55283"/>
    <w:rsid w:val="00E73EA0"/>
    <w:rsid w:val="00E75CCC"/>
    <w:rsid w:val="00E75D28"/>
    <w:rsid w:val="00E77117"/>
    <w:rsid w:val="00E811D7"/>
    <w:rsid w:val="00E96254"/>
    <w:rsid w:val="00EB573F"/>
    <w:rsid w:val="00EB6AA4"/>
    <w:rsid w:val="00EC7833"/>
    <w:rsid w:val="00EE0764"/>
    <w:rsid w:val="00EE285B"/>
    <w:rsid w:val="00EE5206"/>
    <w:rsid w:val="00EF38C1"/>
    <w:rsid w:val="00EF71AA"/>
    <w:rsid w:val="00F00BEF"/>
    <w:rsid w:val="00F04357"/>
    <w:rsid w:val="00F070C0"/>
    <w:rsid w:val="00F12A0A"/>
    <w:rsid w:val="00F33D8F"/>
    <w:rsid w:val="00F35BBF"/>
    <w:rsid w:val="00F42DA5"/>
    <w:rsid w:val="00F55519"/>
    <w:rsid w:val="00F60C7D"/>
    <w:rsid w:val="00F6597C"/>
    <w:rsid w:val="00F70BF0"/>
    <w:rsid w:val="00F734C7"/>
    <w:rsid w:val="00F73F3E"/>
    <w:rsid w:val="00F77E95"/>
    <w:rsid w:val="00F811B2"/>
    <w:rsid w:val="00F8340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D0741"/>
    <w:rsid w:val="00FE1F0C"/>
    <w:rsid w:val="00FE6538"/>
    <w:rsid w:val="00FE7DB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AD1FD"/>
  <w15:chartTrackingRefBased/>
  <w15:docId w15:val="{7968D82D-D74C-4DF3-B1B9-8B17949F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uiPriority w:val="99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EC7833"/>
    <w:rPr>
      <w:kern w:val="2"/>
    </w:rPr>
  </w:style>
  <w:style w:type="paragraph" w:styleId="ae">
    <w:name w:val="List Paragraph"/>
    <w:basedOn w:val="a"/>
    <w:uiPriority w:val="34"/>
    <w:qFormat/>
    <w:rsid w:val="00EC7833"/>
    <w:pPr>
      <w:widowControl/>
      <w:ind w:left="720"/>
      <w:contextualSpacing/>
    </w:pPr>
    <w:rPr>
      <w:rFonts w:ascii="Calibri" w:hAnsi="Calibri"/>
      <w:kern w:val="0"/>
      <w:sz w:val="22"/>
      <w:szCs w:val="22"/>
    </w:rPr>
  </w:style>
  <w:style w:type="character" w:customStyle="1" w:styleId="a6">
    <w:name w:val="頁尾 字元"/>
    <w:link w:val="a5"/>
    <w:uiPriority w:val="99"/>
    <w:rsid w:val="00EC7833"/>
    <w:rPr>
      <w:kern w:val="2"/>
    </w:rPr>
  </w:style>
  <w:style w:type="character" w:styleId="af">
    <w:name w:val="Strong"/>
    <w:qFormat/>
    <w:rsid w:val="00E75CCC"/>
    <w:rPr>
      <w:b/>
      <w:bCs/>
    </w:rPr>
  </w:style>
  <w:style w:type="paragraph" w:styleId="Web">
    <w:name w:val="Normal (Web)"/>
    <w:basedOn w:val="a"/>
    <w:rsid w:val="008E2F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0">
    <w:name w:val="Unresolved Mention"/>
    <w:basedOn w:val="a0"/>
    <w:uiPriority w:val="99"/>
    <w:semiHidden/>
    <w:unhideWhenUsed/>
    <w:rsid w:val="00DD525E"/>
    <w:rPr>
      <w:color w:val="605E5C"/>
      <w:shd w:val="clear" w:color="auto" w:fill="E1DFDD"/>
    </w:rPr>
  </w:style>
  <w:style w:type="character" w:styleId="af1">
    <w:name w:val="FollowedHyperlink"/>
    <w:basedOn w:val="a0"/>
    <w:rsid w:val="00DD52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course-general/course-202404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D520-3237-4D0D-A4FF-2525F706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451</Words>
  <Characters>2574</Characters>
  <Application>Microsoft Office Word</Application>
  <DocSecurity>0</DocSecurity>
  <Lines>21</Lines>
  <Paragraphs>6</Paragraphs>
  <ScaleCrop>false</ScaleCrop>
  <Company>CMT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桃園縣工業會2010年訓練計畫一覽表</dc:title>
  <dc:subject/>
  <dc:creator>桃園縣工業會</dc:creator>
  <cp:keywords/>
  <cp:lastModifiedBy>ni.chiaoling@ssi.org.tw</cp:lastModifiedBy>
  <cp:revision>7</cp:revision>
  <cp:lastPrinted>2022-07-15T14:12:00Z</cp:lastPrinted>
  <dcterms:created xsi:type="dcterms:W3CDTF">2024-02-07T03:33:00Z</dcterms:created>
  <dcterms:modified xsi:type="dcterms:W3CDTF">2024-06-04T07:07:00Z</dcterms:modified>
</cp:coreProperties>
</file>